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84C78" w14:textId="77777777" w:rsidR="007E5C1D" w:rsidRPr="005A76BB" w:rsidRDefault="00AD7754">
      <w:pPr>
        <w:rPr>
          <w:rFonts w:ascii="Times New Roman" w:eastAsia="Times New Roman" w:hAnsi="Times New Roman" w:cs="Times New Roman"/>
          <w:i/>
          <w:color w:val="000000"/>
          <w:spacing w:val="-2"/>
          <w:sz w:val="36"/>
        </w:rPr>
      </w:pPr>
      <w:r w:rsidRPr="005A76BB">
        <w:rPr>
          <w:noProof/>
          <w:lang w:eastAsia="ru-RU"/>
        </w:rPr>
        <w:drawing>
          <wp:inline distT="0" distB="0" distL="0" distR="0" wp14:anchorId="43880831" wp14:editId="54AF23E7">
            <wp:extent cx="1504950" cy="1266825"/>
            <wp:effectExtent l="0" t="0" r="0" b="9525"/>
            <wp:docPr id="1"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6" cstate="print"/>
                    <a:stretch>
                      <a:fillRect/>
                    </a:stretch>
                  </pic:blipFill>
                  <pic:spPr>
                    <a:xfrm>
                      <a:off x="0" y="0"/>
                      <a:ext cx="1508683" cy="1269967"/>
                    </a:xfrm>
                    <a:prstGeom prst="rect">
                      <a:avLst/>
                    </a:prstGeom>
                  </pic:spPr>
                </pic:pic>
              </a:graphicData>
            </a:graphic>
          </wp:inline>
        </w:drawing>
      </w:r>
      <w:r w:rsidRPr="005A76BB">
        <w:t xml:space="preserve">               </w:t>
      </w:r>
      <w:r w:rsidR="005550BC" w:rsidRPr="005A76BB">
        <w:t xml:space="preserve">          </w:t>
      </w:r>
      <w:r w:rsidRPr="005A76BB">
        <w:t xml:space="preserve"> </w:t>
      </w:r>
      <w:r w:rsidRPr="005A76BB">
        <w:rPr>
          <w:rFonts w:ascii="Times New Roman" w:eastAsia="Times New Roman" w:hAnsi="Times New Roman" w:cs="Times New Roman"/>
          <w:i/>
          <w:color w:val="000000"/>
          <w:spacing w:val="-2"/>
          <w:sz w:val="36"/>
        </w:rPr>
        <w:t>"Учебный центр "Зерде"</w:t>
      </w:r>
    </w:p>
    <w:p w14:paraId="6B3A4F1D" w14:textId="77777777" w:rsidR="00AD7754" w:rsidRPr="005A76BB" w:rsidRDefault="00AD7754">
      <w:pPr>
        <w:rPr>
          <w:rFonts w:ascii="Times New Roman" w:eastAsia="Times New Roman" w:hAnsi="Times New Roman" w:cs="Times New Roman"/>
          <w:i/>
          <w:color w:val="000000"/>
          <w:spacing w:val="-2"/>
          <w:sz w:val="56"/>
        </w:rPr>
      </w:pPr>
    </w:p>
    <w:p w14:paraId="36F9FC3A" w14:textId="77777777" w:rsidR="00AD7754" w:rsidRPr="005A76BB" w:rsidRDefault="00AD7754" w:rsidP="00AD7754">
      <w:pPr>
        <w:spacing w:after="0" w:line="232" w:lineRule="auto"/>
        <w:jc w:val="center"/>
        <w:rPr>
          <w:rFonts w:ascii="Times New Roman" w:eastAsia="Times New Roman" w:hAnsi="Times New Roman" w:cs="Times New Roman"/>
          <w:i/>
          <w:color w:val="000000"/>
          <w:spacing w:val="-2"/>
          <w:sz w:val="60"/>
          <w:szCs w:val="60"/>
          <w:lang w:eastAsia="ru-RU"/>
        </w:rPr>
      </w:pPr>
      <w:r w:rsidRPr="005A76BB">
        <w:rPr>
          <w:rFonts w:ascii="Times New Roman" w:eastAsia="Times New Roman" w:hAnsi="Times New Roman" w:cs="Times New Roman"/>
          <w:i/>
          <w:color w:val="000000"/>
          <w:spacing w:val="-2"/>
          <w:sz w:val="60"/>
          <w:szCs w:val="60"/>
          <w:lang w:eastAsia="ru-RU"/>
        </w:rPr>
        <w:t>Экзаменационный</w:t>
      </w:r>
    </w:p>
    <w:p w14:paraId="2F4E1E1B" w14:textId="77777777" w:rsidR="00AD7754" w:rsidRPr="005A76BB" w:rsidRDefault="00AD7754" w:rsidP="00AD7754">
      <w:pPr>
        <w:jc w:val="center"/>
        <w:rPr>
          <w:rFonts w:ascii="Times New Roman" w:eastAsia="Times New Roman" w:hAnsi="Times New Roman" w:cs="Times New Roman"/>
          <w:i/>
          <w:color w:val="000000"/>
          <w:spacing w:val="-2"/>
          <w:sz w:val="60"/>
          <w:szCs w:val="60"/>
          <w:lang w:eastAsia="ru-RU"/>
        </w:rPr>
      </w:pPr>
      <w:r w:rsidRPr="005A76BB">
        <w:rPr>
          <w:rFonts w:ascii="Times New Roman" w:eastAsia="Times New Roman" w:hAnsi="Times New Roman" w:cs="Times New Roman"/>
          <w:i/>
          <w:color w:val="000000"/>
          <w:spacing w:val="-2"/>
          <w:sz w:val="60"/>
          <w:szCs w:val="60"/>
          <w:lang w:eastAsia="ru-RU"/>
        </w:rPr>
        <w:t>билет</w:t>
      </w:r>
    </w:p>
    <w:p w14:paraId="62E5ADE6" w14:textId="77777777" w:rsidR="00AD7754" w:rsidRPr="005A76BB" w:rsidRDefault="00AD7754" w:rsidP="00AD7754">
      <w:pPr>
        <w:jc w:val="center"/>
        <w:rPr>
          <w:rFonts w:ascii="Times New Roman" w:eastAsia="Times New Roman" w:hAnsi="Times New Roman" w:cs="Times New Roman"/>
          <w:i/>
          <w:color w:val="000000"/>
          <w:spacing w:val="-2"/>
          <w:sz w:val="52"/>
          <w:lang w:eastAsia="ru-RU"/>
        </w:rPr>
      </w:pPr>
    </w:p>
    <w:p w14:paraId="204D4452" w14:textId="77777777" w:rsidR="00AD7754" w:rsidRPr="005A76BB" w:rsidRDefault="00261E5D" w:rsidP="00AD7754">
      <w:pPr>
        <w:jc w:val="center"/>
        <w:rPr>
          <w:rFonts w:ascii="Times New Roman" w:eastAsia="Times New Roman" w:hAnsi="Times New Roman" w:cs="Times New Roman"/>
          <w:i/>
          <w:color w:val="000000"/>
          <w:spacing w:val="-2"/>
          <w:sz w:val="80"/>
          <w:szCs w:val="80"/>
        </w:rPr>
      </w:pPr>
      <w:r w:rsidRPr="005A76BB">
        <w:rPr>
          <w:rFonts w:ascii="Times New Roman" w:eastAsia="Times New Roman" w:hAnsi="Times New Roman" w:cs="Times New Roman"/>
          <w:i/>
          <w:color w:val="000000"/>
          <w:spacing w:val="-2"/>
          <w:sz w:val="80"/>
          <w:szCs w:val="80"/>
        </w:rPr>
        <w:t>Финансы и финансовый менеджмент</w:t>
      </w:r>
      <w:r w:rsidR="00AD7754" w:rsidRPr="005A76BB">
        <w:rPr>
          <w:rFonts w:ascii="Times New Roman" w:eastAsia="Times New Roman" w:hAnsi="Times New Roman" w:cs="Times New Roman"/>
          <w:i/>
          <w:color w:val="000000"/>
          <w:spacing w:val="-2"/>
          <w:sz w:val="80"/>
          <w:szCs w:val="80"/>
        </w:rPr>
        <w:t xml:space="preserve"> </w:t>
      </w:r>
    </w:p>
    <w:p w14:paraId="4F42C99E" w14:textId="77777777" w:rsidR="00AD7754" w:rsidRPr="005A76BB" w:rsidRDefault="00AD7754" w:rsidP="00AD7754">
      <w:pPr>
        <w:jc w:val="center"/>
        <w:rPr>
          <w:rFonts w:ascii="Times New Roman" w:eastAsia="Times New Roman" w:hAnsi="Times New Roman" w:cs="Times New Roman"/>
          <w:i/>
          <w:color w:val="000000"/>
          <w:spacing w:val="-2"/>
          <w:sz w:val="44"/>
        </w:rPr>
      </w:pPr>
    </w:p>
    <w:p w14:paraId="503D8558" w14:textId="77777777" w:rsidR="00AD7754" w:rsidRPr="005A76BB" w:rsidRDefault="00AD7754" w:rsidP="00AD7754">
      <w:pPr>
        <w:jc w:val="center"/>
        <w:rPr>
          <w:rFonts w:ascii="Times New Roman" w:eastAsia="Times New Roman" w:hAnsi="Times New Roman" w:cs="Times New Roman"/>
          <w:i/>
          <w:color w:val="000000"/>
          <w:spacing w:val="-2"/>
        </w:rPr>
      </w:pPr>
    </w:p>
    <w:p w14:paraId="63315DBA" w14:textId="77777777" w:rsidR="00AD7754" w:rsidRPr="005A76BB" w:rsidRDefault="00AD7754" w:rsidP="00AD7754">
      <w:pPr>
        <w:jc w:val="center"/>
        <w:rPr>
          <w:rFonts w:ascii="Times New Roman" w:eastAsia="Times New Roman" w:hAnsi="Times New Roman" w:cs="Times New Roman"/>
          <w:b/>
          <w:i/>
          <w:color w:val="000000"/>
          <w:spacing w:val="-2"/>
          <w:sz w:val="44"/>
          <w:lang w:val="kk-KZ"/>
        </w:rPr>
      </w:pPr>
      <w:r w:rsidRPr="005A76BB">
        <w:rPr>
          <w:rFonts w:ascii="Times New Roman" w:eastAsia="Times New Roman" w:hAnsi="Times New Roman" w:cs="Times New Roman"/>
          <w:b/>
          <w:i/>
          <w:color w:val="000000"/>
          <w:spacing w:val="-2"/>
          <w:sz w:val="44"/>
        </w:rPr>
        <w:t xml:space="preserve">Вариант </w:t>
      </w:r>
      <w:r w:rsidR="00CD7AA0" w:rsidRPr="005A76BB">
        <w:rPr>
          <w:rFonts w:ascii="Times New Roman" w:eastAsia="Times New Roman" w:hAnsi="Times New Roman" w:cs="Times New Roman"/>
          <w:b/>
          <w:i/>
          <w:color w:val="000000"/>
          <w:spacing w:val="-2"/>
          <w:sz w:val="44"/>
          <w:lang w:val="kk-KZ"/>
        </w:rPr>
        <w:t>1</w:t>
      </w:r>
    </w:p>
    <w:p w14:paraId="77E5A3D3" w14:textId="77777777" w:rsidR="00AD7754" w:rsidRPr="005A76BB" w:rsidRDefault="00AD7754" w:rsidP="00AD7754">
      <w:pPr>
        <w:jc w:val="center"/>
        <w:rPr>
          <w:rFonts w:ascii="Times New Roman" w:eastAsia="Times New Roman" w:hAnsi="Times New Roman" w:cs="Times New Roman"/>
          <w:b/>
          <w:i/>
          <w:color w:val="000000"/>
          <w:spacing w:val="-2"/>
          <w:sz w:val="28"/>
        </w:rPr>
      </w:pPr>
    </w:p>
    <w:p w14:paraId="3FCACE23" w14:textId="77777777" w:rsidR="00AD7754" w:rsidRPr="005A76BB" w:rsidRDefault="00AD7754" w:rsidP="00AD7754">
      <w:pPr>
        <w:jc w:val="center"/>
        <w:rPr>
          <w:rFonts w:ascii="Times New Roman" w:eastAsia="Times New Roman" w:hAnsi="Times New Roman" w:cs="Times New Roman"/>
          <w:b/>
          <w:i/>
          <w:color w:val="000000"/>
          <w:spacing w:val="-2"/>
        </w:rPr>
      </w:pPr>
    </w:p>
    <w:p w14:paraId="6252F18D" w14:textId="77777777" w:rsidR="00AD7754" w:rsidRPr="005A76BB" w:rsidRDefault="00AD7754" w:rsidP="00AD7754">
      <w:pPr>
        <w:jc w:val="center"/>
        <w:rPr>
          <w:rFonts w:ascii="Times New Roman" w:eastAsia="Times New Roman" w:hAnsi="Times New Roman" w:cs="Times New Roman"/>
          <w:b/>
          <w:i/>
          <w:color w:val="000000"/>
          <w:spacing w:val="-2"/>
          <w:sz w:val="44"/>
        </w:rPr>
      </w:pPr>
      <w:r w:rsidRPr="005A76BB">
        <w:rPr>
          <w:rFonts w:ascii="Times New Roman" w:eastAsia="Times New Roman" w:hAnsi="Times New Roman" w:cs="Times New Roman"/>
          <w:b/>
          <w:i/>
          <w:color w:val="000000"/>
          <w:spacing w:val="-2"/>
          <w:sz w:val="44"/>
        </w:rPr>
        <w:t>ИН _____________________________</w:t>
      </w:r>
    </w:p>
    <w:p w14:paraId="23098A16" w14:textId="77777777" w:rsidR="00AD7754" w:rsidRPr="005A76BB" w:rsidRDefault="00AD7754" w:rsidP="00AD7754">
      <w:pPr>
        <w:jc w:val="center"/>
        <w:rPr>
          <w:rFonts w:ascii="Times New Roman" w:eastAsia="Times New Roman" w:hAnsi="Times New Roman" w:cs="Times New Roman"/>
          <w:b/>
          <w:i/>
          <w:color w:val="000000"/>
          <w:spacing w:val="-2"/>
          <w:sz w:val="56"/>
        </w:rPr>
      </w:pPr>
    </w:p>
    <w:p w14:paraId="67CFC823" w14:textId="77777777" w:rsidR="00E91492" w:rsidRPr="005A76BB" w:rsidRDefault="00E91492" w:rsidP="00AD7754">
      <w:pPr>
        <w:jc w:val="center"/>
        <w:rPr>
          <w:rFonts w:ascii="Times New Roman" w:eastAsia="Times New Roman" w:hAnsi="Times New Roman" w:cs="Times New Roman"/>
          <w:b/>
          <w:i/>
          <w:color w:val="000000"/>
          <w:spacing w:val="-2"/>
          <w:sz w:val="56"/>
        </w:rPr>
      </w:pPr>
    </w:p>
    <w:p w14:paraId="57215C7C" w14:textId="77777777" w:rsidR="00AD7754" w:rsidRPr="005B7CCC" w:rsidRDefault="005A76BB" w:rsidP="00AD7754">
      <w:pPr>
        <w:jc w:val="center"/>
        <w:rPr>
          <w:rFonts w:ascii="Times New Roman" w:eastAsia="Times New Roman" w:hAnsi="Times New Roman" w:cs="Times New Roman"/>
          <w:i/>
          <w:color w:val="000000"/>
          <w:spacing w:val="-2"/>
          <w:sz w:val="32"/>
        </w:rPr>
      </w:pPr>
      <w:r w:rsidRPr="005B7CCC">
        <w:rPr>
          <w:rFonts w:ascii="Times New Roman" w:eastAsia="Times New Roman" w:hAnsi="Times New Roman" w:cs="Times New Roman"/>
          <w:i/>
          <w:color w:val="000000"/>
          <w:spacing w:val="-2"/>
          <w:sz w:val="32"/>
        </w:rPr>
        <w:t>Астана</w:t>
      </w:r>
    </w:p>
    <w:p w14:paraId="35E5D963" w14:textId="77777777" w:rsidR="005550BC" w:rsidRPr="005A76BB" w:rsidRDefault="005550BC" w:rsidP="00AD7754">
      <w:pPr>
        <w:jc w:val="center"/>
        <w:rPr>
          <w:rFonts w:ascii="Times New Roman" w:eastAsia="Times New Roman" w:hAnsi="Times New Roman" w:cs="Times New Roman"/>
          <w:i/>
          <w:color w:val="000000"/>
          <w:spacing w:val="-2"/>
          <w:sz w:val="36"/>
        </w:rPr>
      </w:pPr>
    </w:p>
    <w:p w14:paraId="4DD18AB9" w14:textId="77777777" w:rsidR="00AD7754" w:rsidRPr="005A76BB" w:rsidRDefault="00AD7754" w:rsidP="000526E7">
      <w:pPr>
        <w:spacing w:after="0"/>
        <w:jc w:val="center"/>
        <w:rPr>
          <w:rFonts w:ascii="Times New Roman" w:eastAsia="Times New Roman" w:hAnsi="Times New Roman" w:cs="Times New Roman"/>
          <w:b/>
          <w:color w:val="000000"/>
          <w:spacing w:val="-2"/>
          <w:sz w:val="28"/>
          <w:szCs w:val="28"/>
        </w:rPr>
      </w:pPr>
      <w:r w:rsidRPr="005A76BB">
        <w:rPr>
          <w:rFonts w:ascii="Times New Roman" w:eastAsia="Times New Roman" w:hAnsi="Times New Roman" w:cs="Times New Roman"/>
          <w:b/>
          <w:color w:val="000000"/>
          <w:spacing w:val="-2"/>
          <w:sz w:val="28"/>
          <w:szCs w:val="28"/>
        </w:rPr>
        <w:lastRenderedPageBreak/>
        <w:t>Раздел 1</w:t>
      </w:r>
    </w:p>
    <w:p w14:paraId="7AC3BA4A" w14:textId="77777777" w:rsidR="00AD7754" w:rsidRPr="005A76BB" w:rsidRDefault="00AD7754" w:rsidP="000526E7">
      <w:pPr>
        <w:spacing w:after="0"/>
        <w:jc w:val="center"/>
        <w:rPr>
          <w:rFonts w:ascii="Times New Roman" w:eastAsia="Times New Roman" w:hAnsi="Times New Roman" w:cs="Times New Roman"/>
          <w:b/>
          <w:color w:val="000000"/>
          <w:spacing w:val="-2"/>
          <w:sz w:val="28"/>
          <w:szCs w:val="28"/>
        </w:rPr>
      </w:pPr>
      <w:r w:rsidRPr="005A76BB">
        <w:rPr>
          <w:rFonts w:ascii="Times New Roman" w:eastAsia="Times New Roman" w:hAnsi="Times New Roman" w:cs="Times New Roman"/>
          <w:b/>
          <w:color w:val="000000"/>
          <w:spacing w:val="-2"/>
          <w:sz w:val="28"/>
          <w:szCs w:val="28"/>
        </w:rPr>
        <w:t>Тестовые вопросы</w:t>
      </w:r>
    </w:p>
    <w:tbl>
      <w:tblPr>
        <w:tblW w:w="9987" w:type="dxa"/>
        <w:tblLayout w:type="fixed"/>
        <w:tblCellMar>
          <w:left w:w="0" w:type="dxa"/>
          <w:right w:w="0" w:type="dxa"/>
        </w:tblCellMar>
        <w:tblLook w:val="04A0" w:firstRow="1" w:lastRow="0" w:firstColumn="1" w:lastColumn="0" w:noHBand="0" w:noVBand="1"/>
      </w:tblPr>
      <w:tblGrid>
        <w:gridCol w:w="9929"/>
        <w:gridCol w:w="58"/>
      </w:tblGrid>
      <w:tr w:rsidR="00AD7754" w:rsidRPr="005A76BB" w14:paraId="51331307" w14:textId="77777777" w:rsidTr="005D2037">
        <w:trPr>
          <w:trHeight w:hRule="exact" w:val="329"/>
        </w:trPr>
        <w:tc>
          <w:tcPr>
            <w:tcW w:w="9929" w:type="dxa"/>
          </w:tcPr>
          <w:p w14:paraId="41CE95FB" w14:textId="77777777" w:rsidR="00AD7754" w:rsidRPr="005A76BB" w:rsidRDefault="00CF6AA4" w:rsidP="00AD7754">
            <w:pPr>
              <w:spacing w:after="0" w:line="232" w:lineRule="auto"/>
              <w:jc w:val="right"/>
              <w:rPr>
                <w:rFonts w:ascii="Times New Roman" w:eastAsia="Times New Roman" w:hAnsi="Times New Roman" w:cs="Times New Roman"/>
                <w:b/>
                <w:color w:val="000000"/>
                <w:spacing w:val="-2"/>
                <w:sz w:val="28"/>
                <w:lang w:eastAsia="ru-RU"/>
              </w:rPr>
            </w:pPr>
            <w:r w:rsidRPr="005A76BB">
              <w:rPr>
                <w:rFonts w:ascii="Times New Roman" w:eastAsia="Times New Roman" w:hAnsi="Times New Roman" w:cs="Times New Roman"/>
                <w:b/>
                <w:color w:val="000000"/>
                <w:spacing w:val="-2"/>
                <w:sz w:val="28"/>
                <w:lang w:val="en-US" w:eastAsia="ru-RU"/>
              </w:rPr>
              <w:t>2</w:t>
            </w:r>
            <w:r w:rsidR="00AD7754" w:rsidRPr="005A76BB">
              <w:rPr>
                <w:rFonts w:ascii="Times New Roman" w:eastAsia="Times New Roman" w:hAnsi="Times New Roman" w:cs="Times New Roman"/>
                <w:b/>
                <w:color w:val="000000"/>
                <w:spacing w:val="-2"/>
                <w:sz w:val="28"/>
                <w:lang w:eastAsia="ru-RU"/>
              </w:rPr>
              <w:t>0 баллов</w:t>
            </w:r>
          </w:p>
        </w:tc>
        <w:tc>
          <w:tcPr>
            <w:tcW w:w="58" w:type="dxa"/>
          </w:tcPr>
          <w:p w14:paraId="2D5C83A5" w14:textId="77777777" w:rsidR="00AD7754" w:rsidRPr="005A76BB" w:rsidRDefault="00AD7754" w:rsidP="00AD7754">
            <w:pPr>
              <w:spacing w:after="0" w:line="240" w:lineRule="auto"/>
              <w:rPr>
                <w:rFonts w:eastAsiaTheme="minorEastAsia"/>
                <w:sz w:val="2"/>
                <w:lang w:eastAsia="ru-RU"/>
              </w:rPr>
            </w:pPr>
          </w:p>
        </w:tc>
      </w:tr>
      <w:tr w:rsidR="00AD7754" w:rsidRPr="005A76BB" w14:paraId="72F2013A" w14:textId="77777777" w:rsidTr="005D2037">
        <w:trPr>
          <w:trHeight w:hRule="exact" w:val="329"/>
        </w:trPr>
        <w:tc>
          <w:tcPr>
            <w:tcW w:w="9929" w:type="dxa"/>
          </w:tcPr>
          <w:p w14:paraId="2F6DD553" w14:textId="77777777" w:rsidR="00AD7754" w:rsidRPr="005A76BB" w:rsidRDefault="00AD7754" w:rsidP="00AD7754">
            <w:pPr>
              <w:spacing w:after="0" w:line="232" w:lineRule="auto"/>
              <w:jc w:val="right"/>
              <w:rPr>
                <w:rFonts w:ascii="Times New Roman" w:eastAsia="Times New Roman" w:hAnsi="Times New Roman" w:cs="Times New Roman"/>
                <w:b/>
                <w:color w:val="000000"/>
                <w:spacing w:val="-2"/>
                <w:sz w:val="28"/>
                <w:lang w:eastAsia="ru-RU"/>
              </w:rPr>
            </w:pPr>
          </w:p>
        </w:tc>
        <w:tc>
          <w:tcPr>
            <w:tcW w:w="58" w:type="dxa"/>
          </w:tcPr>
          <w:p w14:paraId="239DAC91" w14:textId="77777777" w:rsidR="00AD7754" w:rsidRPr="005A76BB" w:rsidRDefault="00AD7754" w:rsidP="00AD7754">
            <w:pPr>
              <w:spacing w:after="0" w:line="240" w:lineRule="auto"/>
              <w:rPr>
                <w:rFonts w:eastAsiaTheme="minorEastAsia"/>
                <w:sz w:val="2"/>
                <w:lang w:eastAsia="ru-RU"/>
              </w:rPr>
            </w:pPr>
          </w:p>
        </w:tc>
      </w:tr>
    </w:tbl>
    <w:p w14:paraId="104588FF" w14:textId="77777777" w:rsidR="00505047" w:rsidRPr="00B7195E" w:rsidRDefault="00AD7754" w:rsidP="00666F57">
      <w:pPr>
        <w:tabs>
          <w:tab w:val="left" w:pos="360"/>
        </w:tabs>
        <w:spacing w:after="0" w:line="240" w:lineRule="auto"/>
        <w:contextualSpacing/>
        <w:jc w:val="both"/>
        <w:rPr>
          <w:rFonts w:ascii="Times New Roman" w:eastAsia="Calibri" w:hAnsi="Times New Roman" w:cs="Times New Roman"/>
          <w:sz w:val="24"/>
          <w:szCs w:val="24"/>
          <w:lang w:eastAsia="ru-RU"/>
        </w:rPr>
      </w:pPr>
      <w:r w:rsidRPr="00B7195E">
        <w:rPr>
          <w:rFonts w:ascii="Times New Roman" w:hAnsi="Times New Roman" w:cs="Times New Roman"/>
          <w:b/>
          <w:sz w:val="24"/>
          <w:szCs w:val="24"/>
        </w:rPr>
        <w:t xml:space="preserve">1. </w:t>
      </w:r>
      <w:r w:rsidR="00505047" w:rsidRPr="00B7195E">
        <w:rPr>
          <w:rFonts w:ascii="Times New Roman" w:hAnsi="Times New Roman"/>
          <w:b/>
          <w:bCs/>
          <w:sz w:val="24"/>
          <w:szCs w:val="24"/>
        </w:rPr>
        <w:t>Распределительная функция финансов проявляется:</w:t>
      </w:r>
    </w:p>
    <w:p w14:paraId="402EF4C4" w14:textId="4179C70D" w:rsidR="00492981" w:rsidRPr="00B7195E" w:rsidRDefault="00A908B1" w:rsidP="00666F57">
      <w:pPr>
        <w:tabs>
          <w:tab w:val="left" w:pos="360"/>
        </w:tabs>
        <w:spacing w:after="0" w:line="240" w:lineRule="auto"/>
        <w:contextualSpacing/>
        <w:jc w:val="both"/>
        <w:rPr>
          <w:rFonts w:ascii="Times New Roman" w:eastAsia="Calibri" w:hAnsi="Times New Roman" w:cs="Times New Roman"/>
          <w:sz w:val="24"/>
          <w:szCs w:val="24"/>
          <w:lang w:eastAsia="ru-RU"/>
        </w:rPr>
      </w:pPr>
      <w:r w:rsidRPr="00B7195E">
        <w:rPr>
          <w:rFonts w:ascii="Times New Roman" w:eastAsia="Calibri" w:hAnsi="Times New Roman" w:cs="Times New Roman"/>
          <w:sz w:val="24"/>
          <w:szCs w:val="24"/>
          <w:lang w:val="en-US" w:eastAsia="ru-RU"/>
        </w:rPr>
        <w:t>A</w:t>
      </w:r>
      <w:r w:rsidRPr="00B7195E">
        <w:rPr>
          <w:rFonts w:ascii="Times New Roman" w:eastAsia="Calibri" w:hAnsi="Times New Roman" w:cs="Times New Roman"/>
          <w:sz w:val="24"/>
          <w:szCs w:val="24"/>
          <w:lang w:eastAsia="ru-RU"/>
        </w:rPr>
        <w:t xml:space="preserve">) </w:t>
      </w:r>
      <w:r w:rsidR="00505047" w:rsidRPr="00B7195E">
        <w:rPr>
          <w:rFonts w:ascii="Times New Roman" w:hAnsi="Times New Roman"/>
          <w:sz w:val="24"/>
          <w:szCs w:val="24"/>
        </w:rPr>
        <w:t>в распределении и перераспределении финансовых ресурсов предприятий в целях максимизации рыночной стоимости последних;</w:t>
      </w:r>
    </w:p>
    <w:p w14:paraId="228252DB" w14:textId="77777777" w:rsidR="00505047" w:rsidRPr="00B7195E" w:rsidRDefault="00A908B1" w:rsidP="00666F57">
      <w:pPr>
        <w:tabs>
          <w:tab w:val="left" w:pos="360"/>
        </w:tabs>
        <w:spacing w:after="0" w:line="240" w:lineRule="auto"/>
        <w:contextualSpacing/>
        <w:jc w:val="both"/>
        <w:rPr>
          <w:rFonts w:ascii="Times New Roman" w:eastAsia="Calibri" w:hAnsi="Times New Roman" w:cs="Times New Roman"/>
          <w:sz w:val="24"/>
          <w:szCs w:val="24"/>
          <w:lang w:eastAsia="ru-RU"/>
        </w:rPr>
      </w:pPr>
      <w:r w:rsidRPr="00B7195E">
        <w:rPr>
          <w:rFonts w:ascii="Times New Roman" w:eastAsia="Calibri" w:hAnsi="Times New Roman" w:cs="Times New Roman"/>
          <w:sz w:val="24"/>
          <w:szCs w:val="24"/>
          <w:lang w:val="en-US" w:eastAsia="ru-RU"/>
        </w:rPr>
        <w:t>B</w:t>
      </w:r>
      <w:r w:rsidRPr="00B7195E">
        <w:rPr>
          <w:rFonts w:ascii="Times New Roman" w:eastAsia="Calibri" w:hAnsi="Times New Roman" w:cs="Times New Roman"/>
          <w:sz w:val="24"/>
          <w:szCs w:val="24"/>
          <w:lang w:eastAsia="ru-RU"/>
        </w:rPr>
        <w:t xml:space="preserve">) </w:t>
      </w:r>
      <w:r w:rsidR="00505047" w:rsidRPr="00B7195E">
        <w:rPr>
          <w:rFonts w:ascii="Times New Roman" w:hAnsi="Times New Roman"/>
          <w:sz w:val="24"/>
          <w:szCs w:val="24"/>
        </w:rPr>
        <w:t>в распределении прибыли предприятия;</w:t>
      </w:r>
    </w:p>
    <w:p w14:paraId="5FAC0516" w14:textId="4DB5A47C" w:rsidR="009D085F" w:rsidRPr="00B7195E" w:rsidRDefault="00A908B1" w:rsidP="00666F57">
      <w:pPr>
        <w:tabs>
          <w:tab w:val="left" w:pos="360"/>
        </w:tabs>
        <w:spacing w:after="0" w:line="240" w:lineRule="auto"/>
        <w:contextualSpacing/>
        <w:jc w:val="both"/>
        <w:rPr>
          <w:rFonts w:ascii="Times New Roman" w:hAnsi="Times New Roman" w:cs="Times New Roman"/>
          <w:sz w:val="24"/>
          <w:szCs w:val="24"/>
        </w:rPr>
      </w:pPr>
      <w:r w:rsidRPr="00B7195E">
        <w:rPr>
          <w:rFonts w:ascii="Times New Roman" w:eastAsia="Calibri" w:hAnsi="Times New Roman" w:cs="Times New Roman"/>
          <w:sz w:val="24"/>
          <w:szCs w:val="24"/>
          <w:lang w:val="en-US" w:eastAsia="ru-RU"/>
        </w:rPr>
        <w:t>C</w:t>
      </w:r>
      <w:r w:rsidRPr="00B7195E">
        <w:rPr>
          <w:rFonts w:ascii="Times New Roman" w:eastAsia="Calibri" w:hAnsi="Times New Roman" w:cs="Times New Roman"/>
          <w:sz w:val="24"/>
          <w:szCs w:val="24"/>
          <w:lang w:eastAsia="ru-RU"/>
        </w:rPr>
        <w:t xml:space="preserve">) </w:t>
      </w:r>
      <w:r w:rsidR="00505047" w:rsidRPr="00B7195E">
        <w:rPr>
          <w:rFonts w:ascii="Times New Roman" w:hAnsi="Times New Roman"/>
          <w:sz w:val="24"/>
          <w:szCs w:val="24"/>
        </w:rPr>
        <w:t>в перераспределении финансовых ресурсов предприятий в соответствии с учредительными документами;</w:t>
      </w:r>
    </w:p>
    <w:p w14:paraId="4C73F7DF" w14:textId="77777777" w:rsidR="00505047" w:rsidRPr="00B7195E" w:rsidRDefault="00505047" w:rsidP="00666F57">
      <w:pPr>
        <w:tabs>
          <w:tab w:val="left" w:pos="360"/>
        </w:tabs>
        <w:spacing w:after="0" w:line="240" w:lineRule="auto"/>
        <w:contextualSpacing/>
        <w:jc w:val="both"/>
        <w:rPr>
          <w:rFonts w:ascii="Times New Roman" w:hAnsi="Times New Roman" w:cs="Times New Roman"/>
          <w:sz w:val="24"/>
          <w:szCs w:val="24"/>
        </w:rPr>
      </w:pPr>
    </w:p>
    <w:p w14:paraId="06E9F653" w14:textId="77777777" w:rsidR="00A23D1F" w:rsidRPr="00B7195E" w:rsidRDefault="00AD7754" w:rsidP="00A23D1F">
      <w:pPr>
        <w:tabs>
          <w:tab w:val="left" w:pos="284"/>
        </w:tabs>
        <w:spacing w:after="0" w:line="240" w:lineRule="auto"/>
        <w:contextualSpacing/>
        <w:jc w:val="both"/>
        <w:rPr>
          <w:rFonts w:ascii="Times New Roman" w:eastAsia="Calibri" w:hAnsi="Times New Roman"/>
          <w:sz w:val="24"/>
          <w:szCs w:val="24"/>
        </w:rPr>
      </w:pPr>
      <w:r w:rsidRPr="00B7195E">
        <w:rPr>
          <w:rFonts w:ascii="Times New Roman" w:hAnsi="Times New Roman" w:cs="Times New Roman"/>
          <w:b/>
          <w:sz w:val="24"/>
          <w:szCs w:val="24"/>
        </w:rPr>
        <w:t>2.</w:t>
      </w:r>
      <w:r w:rsidRPr="00B7195E">
        <w:rPr>
          <w:rFonts w:ascii="Times New Roman" w:hAnsi="Times New Roman" w:cs="Times New Roman"/>
          <w:sz w:val="24"/>
          <w:szCs w:val="24"/>
        </w:rPr>
        <w:t xml:space="preserve"> </w:t>
      </w:r>
      <w:r w:rsidR="00A23D1F" w:rsidRPr="00B7195E">
        <w:rPr>
          <w:rFonts w:ascii="Times New Roman" w:hAnsi="Times New Roman" w:cs="Times New Roman"/>
          <w:b/>
          <w:bCs/>
          <w:sz w:val="24"/>
          <w:szCs w:val="24"/>
        </w:rPr>
        <w:t>Какие из перечисленных ниже бюджетов разрабатываются непосредственно на основе бюджета продаж:</w:t>
      </w:r>
    </w:p>
    <w:p w14:paraId="153AF562" w14:textId="77777777" w:rsidR="00A23D1F" w:rsidRPr="00B7195E" w:rsidRDefault="00A908B1" w:rsidP="00666F57">
      <w:pPr>
        <w:tabs>
          <w:tab w:val="left" w:pos="284"/>
        </w:tabs>
        <w:spacing w:after="0" w:line="240" w:lineRule="auto"/>
        <w:contextualSpacing/>
        <w:jc w:val="both"/>
        <w:rPr>
          <w:rFonts w:ascii="Times New Roman" w:eastAsia="Calibri" w:hAnsi="Times New Roman" w:cs="Times New Roman"/>
          <w:sz w:val="24"/>
          <w:szCs w:val="24"/>
          <w:lang w:eastAsia="ru-RU"/>
        </w:rPr>
      </w:pPr>
      <w:r w:rsidRPr="00B7195E">
        <w:rPr>
          <w:rFonts w:ascii="Times New Roman" w:eastAsia="Calibri" w:hAnsi="Times New Roman"/>
          <w:sz w:val="24"/>
          <w:szCs w:val="24"/>
          <w:lang w:val="en-US"/>
        </w:rPr>
        <w:t>A</w:t>
      </w:r>
      <w:r w:rsidRPr="00B7195E">
        <w:rPr>
          <w:rFonts w:ascii="Times New Roman" w:eastAsia="Calibri" w:hAnsi="Times New Roman"/>
          <w:sz w:val="24"/>
          <w:szCs w:val="24"/>
        </w:rPr>
        <w:t xml:space="preserve">) </w:t>
      </w:r>
      <w:r w:rsidR="00A23D1F" w:rsidRPr="00B7195E">
        <w:rPr>
          <w:rFonts w:ascii="Times New Roman" w:hAnsi="Times New Roman" w:cs="Times New Roman"/>
          <w:sz w:val="24"/>
          <w:szCs w:val="24"/>
        </w:rPr>
        <w:t>бюджет потока денежных средств;</w:t>
      </w:r>
    </w:p>
    <w:p w14:paraId="122AACDB" w14:textId="5F6EBD5B" w:rsidR="00AF7CF6" w:rsidRPr="00B7195E" w:rsidRDefault="00A908B1" w:rsidP="00666F57">
      <w:pPr>
        <w:tabs>
          <w:tab w:val="left" w:pos="284"/>
        </w:tabs>
        <w:spacing w:after="0" w:line="240" w:lineRule="auto"/>
        <w:contextualSpacing/>
        <w:jc w:val="both"/>
        <w:rPr>
          <w:rFonts w:ascii="Times New Roman" w:eastAsia="Calibri" w:hAnsi="Times New Roman" w:cs="Times New Roman"/>
          <w:sz w:val="24"/>
          <w:szCs w:val="24"/>
          <w:lang w:eastAsia="ru-RU"/>
        </w:rPr>
      </w:pPr>
      <w:r w:rsidRPr="00B7195E">
        <w:rPr>
          <w:rFonts w:ascii="Times New Roman" w:eastAsia="Calibri" w:hAnsi="Times New Roman" w:cs="Times New Roman"/>
          <w:sz w:val="24"/>
          <w:szCs w:val="24"/>
          <w:lang w:val="en-US" w:eastAsia="ru-RU"/>
        </w:rPr>
        <w:t>B</w:t>
      </w:r>
      <w:r w:rsidRPr="00B7195E">
        <w:rPr>
          <w:rFonts w:ascii="Times New Roman" w:eastAsia="Calibri" w:hAnsi="Times New Roman" w:cs="Times New Roman"/>
          <w:sz w:val="24"/>
          <w:szCs w:val="24"/>
          <w:lang w:eastAsia="ru-RU"/>
        </w:rPr>
        <w:t xml:space="preserve">) </w:t>
      </w:r>
      <w:r w:rsidR="00A23D1F" w:rsidRPr="00B7195E">
        <w:rPr>
          <w:rFonts w:ascii="Times New Roman" w:hAnsi="Times New Roman" w:cs="Times New Roman"/>
          <w:sz w:val="24"/>
          <w:szCs w:val="24"/>
        </w:rPr>
        <w:t>бюджет коммерческих расходов;</w:t>
      </w:r>
    </w:p>
    <w:tbl>
      <w:tblPr>
        <w:tblW w:w="9356" w:type="dxa"/>
        <w:tblInd w:w="-34" w:type="dxa"/>
        <w:tblLayout w:type="fixed"/>
        <w:tblLook w:val="04A0" w:firstRow="1" w:lastRow="0" w:firstColumn="1" w:lastColumn="0" w:noHBand="0" w:noVBand="1"/>
      </w:tblPr>
      <w:tblGrid>
        <w:gridCol w:w="9356"/>
      </w:tblGrid>
      <w:tr w:rsidR="00AF7CF6" w:rsidRPr="00B7195E" w14:paraId="4E1B85C5" w14:textId="77777777" w:rsidTr="00AF7CF6">
        <w:trPr>
          <w:trHeight w:val="280"/>
        </w:trPr>
        <w:tc>
          <w:tcPr>
            <w:tcW w:w="9356" w:type="dxa"/>
            <w:vAlign w:val="center"/>
          </w:tcPr>
          <w:p w14:paraId="1C1AE04C" w14:textId="2F46F54C" w:rsidR="00AF7CF6" w:rsidRPr="00B7195E" w:rsidRDefault="00A908B1" w:rsidP="00FC15D5">
            <w:pPr>
              <w:spacing w:after="0"/>
              <w:jc w:val="both"/>
              <w:rPr>
                <w:rFonts w:ascii="Times New Roman" w:hAnsi="Times New Roman" w:cs="Times New Roman"/>
                <w:sz w:val="24"/>
                <w:szCs w:val="24"/>
              </w:rPr>
            </w:pPr>
            <w:r w:rsidRPr="00B7195E">
              <w:rPr>
                <w:rFonts w:ascii="Times New Roman" w:eastAsia="Calibri" w:hAnsi="Times New Roman" w:cs="Times New Roman"/>
                <w:sz w:val="24"/>
                <w:szCs w:val="24"/>
                <w:lang w:val="en-US" w:eastAsia="ru-RU"/>
              </w:rPr>
              <w:t>C</w:t>
            </w:r>
            <w:r w:rsidRPr="00B7195E">
              <w:rPr>
                <w:rFonts w:ascii="Times New Roman" w:eastAsia="Calibri" w:hAnsi="Times New Roman" w:cs="Times New Roman"/>
                <w:sz w:val="24"/>
                <w:szCs w:val="24"/>
                <w:lang w:eastAsia="ru-RU"/>
              </w:rPr>
              <w:t xml:space="preserve">) </w:t>
            </w:r>
            <w:r w:rsidR="00A23D1F" w:rsidRPr="00B7195E">
              <w:rPr>
                <w:rFonts w:ascii="Times New Roman" w:hAnsi="Times New Roman" w:cs="Times New Roman"/>
                <w:sz w:val="24"/>
                <w:szCs w:val="24"/>
              </w:rPr>
              <w:t>бюджет прямых затрат на оплату труда;</w:t>
            </w:r>
          </w:p>
        </w:tc>
      </w:tr>
    </w:tbl>
    <w:p w14:paraId="5EE7C2AF" w14:textId="228106B0" w:rsidR="00990633" w:rsidRPr="00B7195E" w:rsidRDefault="00990633" w:rsidP="00666F57">
      <w:pPr>
        <w:tabs>
          <w:tab w:val="left" w:pos="284"/>
        </w:tabs>
        <w:spacing w:after="0" w:line="240" w:lineRule="auto"/>
        <w:contextualSpacing/>
        <w:jc w:val="both"/>
        <w:rPr>
          <w:rFonts w:ascii="Times New Roman" w:eastAsia="Calibri" w:hAnsi="Times New Roman" w:cs="Times New Roman"/>
          <w:sz w:val="24"/>
          <w:szCs w:val="24"/>
          <w:lang w:eastAsia="ru-RU"/>
        </w:rPr>
      </w:pPr>
    </w:p>
    <w:p w14:paraId="0DF07498" w14:textId="77777777" w:rsidR="00A23D1F" w:rsidRPr="00B7195E" w:rsidRDefault="000526E7" w:rsidP="002E5280">
      <w:pPr>
        <w:tabs>
          <w:tab w:val="left" w:pos="284"/>
        </w:tabs>
        <w:spacing w:after="0" w:line="240" w:lineRule="auto"/>
        <w:jc w:val="both"/>
        <w:rPr>
          <w:rFonts w:ascii="Times New Roman" w:eastAsia="Calibri" w:hAnsi="Times New Roman" w:cs="Times New Roman"/>
          <w:sz w:val="24"/>
          <w:szCs w:val="24"/>
        </w:rPr>
      </w:pPr>
      <w:r w:rsidRPr="00B7195E">
        <w:rPr>
          <w:rFonts w:ascii="Times New Roman" w:hAnsi="Times New Roman" w:cs="Times New Roman"/>
          <w:b/>
          <w:sz w:val="24"/>
          <w:szCs w:val="24"/>
        </w:rPr>
        <w:t>3</w:t>
      </w:r>
      <w:r w:rsidRPr="00B7195E">
        <w:rPr>
          <w:rFonts w:ascii="Times New Roman" w:hAnsi="Times New Roman" w:cs="Times New Roman"/>
          <w:sz w:val="24"/>
          <w:szCs w:val="24"/>
        </w:rPr>
        <w:t>.</w:t>
      </w:r>
      <w:r w:rsidR="00E66CDE" w:rsidRPr="00B7195E">
        <w:rPr>
          <w:rFonts w:ascii="Times New Roman" w:hAnsi="Times New Roman" w:cs="Times New Roman"/>
          <w:sz w:val="24"/>
          <w:szCs w:val="24"/>
        </w:rPr>
        <w:t xml:space="preserve"> </w:t>
      </w:r>
      <w:r w:rsidR="00A23D1F" w:rsidRPr="00B7195E">
        <w:rPr>
          <w:rFonts w:ascii="Times New Roman" w:eastAsia="Times New Roman" w:hAnsi="Times New Roman" w:cs="Times New Roman"/>
          <w:b/>
          <w:bCs/>
          <w:sz w:val="24"/>
          <w:szCs w:val="24"/>
          <w:lang w:eastAsia="ru-RU"/>
        </w:rPr>
        <w:t xml:space="preserve">Определить длительность периода обращения оборотного капитала, если выручка с продаж </w:t>
      </w:r>
      <w:proofErr w:type="gramStart"/>
      <w:r w:rsidR="00A23D1F" w:rsidRPr="00B7195E">
        <w:rPr>
          <w:rFonts w:ascii="Times New Roman" w:eastAsia="Times New Roman" w:hAnsi="Times New Roman" w:cs="Times New Roman"/>
          <w:b/>
          <w:bCs/>
          <w:sz w:val="24"/>
          <w:szCs w:val="24"/>
          <w:lang w:eastAsia="ru-RU"/>
        </w:rPr>
        <w:t>составляет  40,000</w:t>
      </w:r>
      <w:proofErr w:type="gramEnd"/>
      <w:r w:rsidR="00A23D1F" w:rsidRPr="00B7195E">
        <w:rPr>
          <w:rFonts w:ascii="Times New Roman" w:eastAsia="Times New Roman" w:hAnsi="Times New Roman" w:cs="Times New Roman"/>
          <w:b/>
          <w:bCs/>
          <w:sz w:val="24"/>
          <w:szCs w:val="24"/>
          <w:lang w:eastAsia="ru-RU"/>
        </w:rPr>
        <w:t xml:space="preserve"> тыс. у.е.; средние остатки оборотного капитала - 8,000 тыс. у.е., год равен 360 дням: </w:t>
      </w:r>
    </w:p>
    <w:p w14:paraId="46776E5D" w14:textId="77777777" w:rsidR="00A23D1F" w:rsidRPr="00B7195E" w:rsidRDefault="00A908B1" w:rsidP="002E5280">
      <w:pPr>
        <w:tabs>
          <w:tab w:val="left" w:pos="284"/>
        </w:tabs>
        <w:spacing w:after="0" w:line="240" w:lineRule="auto"/>
        <w:jc w:val="both"/>
        <w:rPr>
          <w:rFonts w:ascii="Times New Roman" w:eastAsia="Calibri" w:hAnsi="Times New Roman" w:cs="Times New Roman"/>
          <w:sz w:val="24"/>
          <w:szCs w:val="24"/>
          <w:lang w:eastAsia="ru-RU"/>
        </w:rPr>
      </w:pPr>
      <w:r w:rsidRPr="00B7195E">
        <w:rPr>
          <w:rFonts w:ascii="Times New Roman" w:eastAsia="Calibri" w:hAnsi="Times New Roman" w:cs="Times New Roman"/>
          <w:sz w:val="24"/>
          <w:szCs w:val="24"/>
          <w:lang w:val="en-US"/>
        </w:rPr>
        <w:t>A</w:t>
      </w:r>
      <w:r w:rsidRPr="00B7195E">
        <w:rPr>
          <w:rFonts w:ascii="Times New Roman" w:eastAsia="Calibri" w:hAnsi="Times New Roman" w:cs="Times New Roman"/>
          <w:sz w:val="24"/>
          <w:szCs w:val="24"/>
        </w:rPr>
        <w:t xml:space="preserve">) </w:t>
      </w:r>
      <w:r w:rsidR="00A23D1F" w:rsidRPr="00B7195E">
        <w:rPr>
          <w:rFonts w:ascii="Times New Roman" w:eastAsia="Times New Roman" w:hAnsi="Times New Roman" w:cs="Times New Roman"/>
          <w:sz w:val="24"/>
          <w:szCs w:val="24"/>
          <w:lang w:eastAsia="ru-RU"/>
        </w:rPr>
        <w:t>50 дней;</w:t>
      </w:r>
    </w:p>
    <w:p w14:paraId="1D6B9E15" w14:textId="128CE24D" w:rsidR="0078649C" w:rsidRPr="00B7195E" w:rsidRDefault="00A908B1" w:rsidP="002E5280">
      <w:pPr>
        <w:tabs>
          <w:tab w:val="left" w:pos="284"/>
        </w:tabs>
        <w:spacing w:after="0" w:line="240" w:lineRule="auto"/>
        <w:jc w:val="both"/>
        <w:rPr>
          <w:rFonts w:ascii="Times New Roman" w:eastAsia="Times New Roman" w:hAnsi="Times New Roman" w:cs="Times New Roman"/>
          <w:sz w:val="24"/>
          <w:szCs w:val="24"/>
          <w:lang w:eastAsia="ru-RU"/>
        </w:rPr>
      </w:pPr>
      <w:r w:rsidRPr="00B7195E">
        <w:rPr>
          <w:rFonts w:ascii="Times New Roman" w:eastAsia="Calibri" w:hAnsi="Times New Roman" w:cs="Times New Roman"/>
          <w:sz w:val="24"/>
          <w:szCs w:val="24"/>
          <w:lang w:val="en-US" w:eastAsia="ru-RU"/>
        </w:rPr>
        <w:t>B</w:t>
      </w:r>
      <w:r w:rsidRPr="00B7195E">
        <w:rPr>
          <w:rFonts w:ascii="Times New Roman" w:eastAsia="Calibri" w:hAnsi="Times New Roman" w:cs="Times New Roman"/>
          <w:sz w:val="24"/>
          <w:szCs w:val="24"/>
          <w:lang w:eastAsia="ru-RU"/>
        </w:rPr>
        <w:t xml:space="preserve">) </w:t>
      </w:r>
      <w:r w:rsidR="00A23D1F" w:rsidRPr="00B7195E">
        <w:rPr>
          <w:rFonts w:ascii="Times New Roman" w:eastAsia="Times New Roman" w:hAnsi="Times New Roman" w:cs="Times New Roman"/>
          <w:sz w:val="24"/>
          <w:szCs w:val="24"/>
          <w:lang w:eastAsia="ru-RU"/>
        </w:rPr>
        <w:t xml:space="preserve">72 дня;           </w:t>
      </w:r>
    </w:p>
    <w:tbl>
      <w:tblPr>
        <w:tblStyle w:val="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4"/>
      </w:tblGrid>
      <w:tr w:rsidR="0078649C" w:rsidRPr="00B7195E" w14:paraId="3A363495" w14:textId="77777777" w:rsidTr="00A13F61">
        <w:trPr>
          <w:trHeight w:val="210"/>
        </w:trPr>
        <w:tc>
          <w:tcPr>
            <w:tcW w:w="9213" w:type="dxa"/>
            <w:noWrap/>
            <w:vAlign w:val="center"/>
            <w:hideMark/>
          </w:tcPr>
          <w:tbl>
            <w:tblPr>
              <w:tblStyle w:val="a6"/>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AF7CF6" w:rsidRPr="00B7195E" w14:paraId="3C68BF2B" w14:textId="77777777" w:rsidTr="00B2468B">
              <w:trPr>
                <w:trHeight w:val="280"/>
              </w:trPr>
              <w:tc>
                <w:tcPr>
                  <w:tcW w:w="9498" w:type="dxa"/>
                  <w:vAlign w:val="center"/>
                </w:tcPr>
                <w:p w14:paraId="3B739653" w14:textId="77777777" w:rsidR="00A23D1F" w:rsidRPr="00B7195E" w:rsidRDefault="00A908B1" w:rsidP="00A23D1F">
                  <w:pPr>
                    <w:pStyle w:val="a9"/>
                    <w:ind w:hanging="672"/>
                    <w:rPr>
                      <w:rFonts w:ascii="Times New Roman" w:hAnsi="Times New Roman"/>
                      <w:kern w:val="0"/>
                      <w:sz w:val="24"/>
                      <w14:numSpacing w14:val="default"/>
                    </w:rPr>
                  </w:pPr>
                  <w:r w:rsidRPr="00B7195E">
                    <w:rPr>
                      <w:rFonts w:ascii="Times New Roman" w:eastAsia="Calibri" w:hAnsi="Times New Roman"/>
                      <w:sz w:val="24"/>
                      <w:lang w:val="en-US"/>
                    </w:rPr>
                    <w:t>C</w:t>
                  </w:r>
                  <w:r w:rsidRPr="00B7195E">
                    <w:rPr>
                      <w:rFonts w:ascii="Times New Roman" w:eastAsia="Calibri" w:hAnsi="Times New Roman"/>
                      <w:sz w:val="24"/>
                    </w:rPr>
                    <w:t xml:space="preserve">) </w:t>
                  </w:r>
                  <w:r w:rsidR="00A23D1F" w:rsidRPr="00B7195E">
                    <w:rPr>
                      <w:rFonts w:ascii="Times New Roman" w:hAnsi="Times New Roman"/>
                      <w:kern w:val="0"/>
                      <w:sz w:val="24"/>
                      <w14:numSpacing w14:val="default"/>
                    </w:rPr>
                    <w:t>94 дня;</w:t>
                  </w:r>
                </w:p>
                <w:p w14:paraId="056CDD0C" w14:textId="5C5AC5BE" w:rsidR="00AF7CF6" w:rsidRPr="00B7195E" w:rsidRDefault="00A23D1F" w:rsidP="00A23D1F">
                  <w:pPr>
                    <w:pStyle w:val="a9"/>
                    <w:ind w:left="0" w:hanging="105"/>
                    <w:rPr>
                      <w:rFonts w:ascii="Times New Roman" w:hAnsi="Times New Roman"/>
                      <w:sz w:val="24"/>
                    </w:rPr>
                  </w:pPr>
                  <w:r w:rsidRPr="00B7195E">
                    <w:rPr>
                      <w:rFonts w:ascii="Times New Roman" w:hAnsi="Times New Roman"/>
                      <w:kern w:val="0"/>
                      <w:sz w:val="24"/>
                      <w14:numSpacing w14:val="default"/>
                    </w:rPr>
                    <w:t>360 / (40,000 / 8,000) = 360 / 5 = 72</w:t>
                  </w:r>
                </w:p>
              </w:tc>
            </w:tr>
          </w:tbl>
          <w:p w14:paraId="449C4600" w14:textId="1E142219" w:rsidR="0078649C" w:rsidRPr="00B7195E" w:rsidRDefault="0078649C" w:rsidP="000A7363">
            <w:pPr>
              <w:rPr>
                <w:rFonts w:ascii="Times New Roman" w:eastAsia="Times New Roman" w:hAnsi="Times New Roman" w:cs="Times New Roman"/>
                <w:kern w:val="0"/>
                <w:sz w:val="24"/>
                <w:szCs w:val="24"/>
                <w:lang w:eastAsia="ru-RU"/>
                <w14:numSpacing w14:val="default"/>
              </w:rPr>
            </w:pPr>
          </w:p>
        </w:tc>
      </w:tr>
    </w:tbl>
    <w:p w14:paraId="4C8C1603" w14:textId="77777777" w:rsidR="00C31C67" w:rsidRPr="00B7195E" w:rsidRDefault="00C31C67" w:rsidP="00666F57">
      <w:pPr>
        <w:tabs>
          <w:tab w:val="left" w:pos="360"/>
        </w:tabs>
        <w:spacing w:after="0" w:line="240" w:lineRule="auto"/>
        <w:contextualSpacing/>
        <w:jc w:val="both"/>
        <w:rPr>
          <w:rFonts w:ascii="Times New Roman" w:hAnsi="Times New Roman" w:cs="Times New Roman"/>
          <w:sz w:val="24"/>
          <w:szCs w:val="24"/>
        </w:rPr>
      </w:pPr>
    </w:p>
    <w:p w14:paraId="55A51E67" w14:textId="22F4E182" w:rsidR="00C44A0E" w:rsidRPr="00B7195E" w:rsidRDefault="000526E7" w:rsidP="00505D77">
      <w:pPr>
        <w:spacing w:after="0"/>
        <w:jc w:val="both"/>
        <w:rPr>
          <w:rFonts w:ascii="Times New Roman" w:eastAsia="Calibri" w:hAnsi="Times New Roman" w:cs="Times New Roman"/>
          <w:sz w:val="24"/>
          <w:szCs w:val="24"/>
          <w:lang w:eastAsia="ru-RU"/>
        </w:rPr>
      </w:pPr>
      <w:r w:rsidRPr="00B7195E">
        <w:rPr>
          <w:rFonts w:ascii="Times New Roman" w:hAnsi="Times New Roman" w:cs="Times New Roman"/>
          <w:b/>
          <w:sz w:val="24"/>
          <w:szCs w:val="24"/>
        </w:rPr>
        <w:t xml:space="preserve">4. </w:t>
      </w:r>
      <w:r w:rsidR="00A23D1F" w:rsidRPr="00B7195E">
        <w:rPr>
          <w:rFonts w:ascii="Times New Roman" w:hAnsi="Times New Roman" w:cs="Times New Roman"/>
          <w:b/>
          <w:bCs/>
          <w:sz w:val="24"/>
          <w:szCs w:val="24"/>
        </w:rPr>
        <w:t xml:space="preserve">Величина собственных оборотных средств </w:t>
      </w:r>
      <w:proofErr w:type="gramStart"/>
      <w:r w:rsidR="00A23D1F" w:rsidRPr="00B7195E">
        <w:rPr>
          <w:rFonts w:ascii="Times New Roman" w:hAnsi="Times New Roman" w:cs="Times New Roman"/>
          <w:b/>
          <w:bCs/>
          <w:sz w:val="24"/>
          <w:szCs w:val="24"/>
        </w:rPr>
        <w:t>определяется  как</w:t>
      </w:r>
      <w:proofErr w:type="gramEnd"/>
      <w:r w:rsidR="00A23D1F" w:rsidRPr="00B7195E">
        <w:rPr>
          <w:rFonts w:ascii="Times New Roman" w:hAnsi="Times New Roman" w:cs="Times New Roman"/>
          <w:b/>
          <w:bCs/>
          <w:sz w:val="24"/>
          <w:szCs w:val="24"/>
        </w:rPr>
        <w:t>:</w:t>
      </w:r>
    </w:p>
    <w:p w14:paraId="33A8319B" w14:textId="77777777" w:rsidR="00A23D1F" w:rsidRPr="00B7195E" w:rsidRDefault="00A908B1" w:rsidP="00505D77">
      <w:pPr>
        <w:spacing w:after="0"/>
        <w:jc w:val="both"/>
        <w:rPr>
          <w:rFonts w:ascii="Times New Roman" w:eastAsia="Calibri" w:hAnsi="Times New Roman" w:cs="Times New Roman"/>
          <w:sz w:val="24"/>
          <w:szCs w:val="24"/>
          <w:lang w:eastAsia="ru-RU"/>
        </w:rPr>
      </w:pPr>
      <w:r w:rsidRPr="00B7195E">
        <w:rPr>
          <w:rFonts w:ascii="Times New Roman" w:eastAsia="Calibri" w:hAnsi="Times New Roman" w:cs="Times New Roman"/>
          <w:sz w:val="24"/>
          <w:szCs w:val="24"/>
          <w:lang w:val="en-US" w:eastAsia="ru-RU"/>
        </w:rPr>
        <w:t>A</w:t>
      </w:r>
      <w:r w:rsidRPr="00B7195E">
        <w:rPr>
          <w:rFonts w:ascii="Times New Roman" w:eastAsia="Calibri" w:hAnsi="Times New Roman" w:cs="Times New Roman"/>
          <w:sz w:val="24"/>
          <w:szCs w:val="24"/>
          <w:lang w:eastAsia="ru-RU"/>
        </w:rPr>
        <w:t xml:space="preserve">) </w:t>
      </w:r>
      <w:r w:rsidR="00A23D1F" w:rsidRPr="00B7195E">
        <w:rPr>
          <w:rFonts w:ascii="Times New Roman" w:hAnsi="Times New Roman" w:cs="Times New Roman"/>
          <w:sz w:val="24"/>
          <w:szCs w:val="24"/>
        </w:rPr>
        <w:t>разница между собственным капиталом и внеоборотными активами;</w:t>
      </w:r>
    </w:p>
    <w:p w14:paraId="64744064" w14:textId="0C9F8BAB" w:rsidR="00197893" w:rsidRPr="00B7195E" w:rsidRDefault="00A908B1" w:rsidP="00505D77">
      <w:pPr>
        <w:spacing w:after="0"/>
        <w:jc w:val="both"/>
        <w:rPr>
          <w:rFonts w:ascii="Times New Roman" w:eastAsia="Calibri" w:hAnsi="Times New Roman" w:cs="Times New Roman"/>
          <w:sz w:val="24"/>
          <w:szCs w:val="24"/>
          <w:lang w:eastAsia="ru-RU"/>
        </w:rPr>
      </w:pPr>
      <w:r w:rsidRPr="00B7195E">
        <w:rPr>
          <w:rFonts w:ascii="Times New Roman" w:eastAsia="Calibri" w:hAnsi="Times New Roman" w:cs="Times New Roman"/>
          <w:sz w:val="24"/>
          <w:szCs w:val="24"/>
          <w:lang w:val="en-US" w:eastAsia="ru-RU"/>
        </w:rPr>
        <w:t>B</w:t>
      </w:r>
      <w:r w:rsidRPr="00B7195E">
        <w:rPr>
          <w:rFonts w:ascii="Times New Roman" w:eastAsia="Calibri" w:hAnsi="Times New Roman" w:cs="Times New Roman"/>
          <w:sz w:val="24"/>
          <w:szCs w:val="24"/>
          <w:lang w:eastAsia="ru-RU"/>
        </w:rPr>
        <w:t xml:space="preserve">) </w:t>
      </w:r>
      <w:r w:rsidR="00A23D1F" w:rsidRPr="00B7195E">
        <w:rPr>
          <w:rFonts w:ascii="Times New Roman" w:hAnsi="Times New Roman" w:cs="Times New Roman"/>
          <w:sz w:val="24"/>
          <w:szCs w:val="24"/>
        </w:rPr>
        <w:t>разница между суммой собственного капитала и долгосрочных пассивов и внеоборотными активами;</w:t>
      </w:r>
    </w:p>
    <w:tbl>
      <w:tblPr>
        <w:tblW w:w="9356" w:type="dxa"/>
        <w:tblInd w:w="-34" w:type="dxa"/>
        <w:tblLayout w:type="fixed"/>
        <w:tblLook w:val="04A0" w:firstRow="1" w:lastRow="0" w:firstColumn="1" w:lastColumn="0" w:noHBand="0" w:noVBand="1"/>
      </w:tblPr>
      <w:tblGrid>
        <w:gridCol w:w="9356"/>
      </w:tblGrid>
      <w:tr w:rsidR="00197893" w:rsidRPr="00B7195E" w14:paraId="0C5CD48D" w14:textId="77777777" w:rsidTr="00197893">
        <w:trPr>
          <w:trHeight w:val="230"/>
        </w:trPr>
        <w:tc>
          <w:tcPr>
            <w:tcW w:w="9356" w:type="dxa"/>
            <w:vAlign w:val="center"/>
            <w:hideMark/>
          </w:tcPr>
          <w:p w14:paraId="5AD73017" w14:textId="2668AD00" w:rsidR="00197893" w:rsidRPr="00B7195E" w:rsidRDefault="00A908B1" w:rsidP="0007551C">
            <w:pPr>
              <w:spacing w:after="0"/>
              <w:jc w:val="both"/>
              <w:rPr>
                <w:rFonts w:ascii="Times New Roman" w:eastAsia="Times New Roman" w:hAnsi="Times New Roman" w:cs="Times New Roman"/>
                <w:sz w:val="24"/>
                <w:szCs w:val="24"/>
                <w:lang w:eastAsia="ru-RU"/>
              </w:rPr>
            </w:pPr>
            <w:r w:rsidRPr="00B7195E">
              <w:rPr>
                <w:rFonts w:ascii="Times New Roman" w:eastAsia="Calibri" w:hAnsi="Times New Roman" w:cs="Times New Roman"/>
                <w:sz w:val="24"/>
                <w:szCs w:val="24"/>
                <w:lang w:val="en-US" w:eastAsia="ru-RU"/>
              </w:rPr>
              <w:t>C</w:t>
            </w:r>
            <w:r w:rsidRPr="00B7195E">
              <w:rPr>
                <w:rFonts w:ascii="Times New Roman" w:eastAsia="Calibri" w:hAnsi="Times New Roman" w:cs="Times New Roman"/>
                <w:sz w:val="24"/>
                <w:szCs w:val="24"/>
                <w:lang w:eastAsia="ru-RU"/>
              </w:rPr>
              <w:t xml:space="preserve">) </w:t>
            </w:r>
            <w:r w:rsidR="00A23D1F" w:rsidRPr="00B7195E">
              <w:rPr>
                <w:rFonts w:ascii="Times New Roman" w:hAnsi="Times New Roman" w:cs="Times New Roman"/>
                <w:sz w:val="24"/>
                <w:szCs w:val="24"/>
              </w:rPr>
              <w:t xml:space="preserve">разница между собственным капиталом </w:t>
            </w:r>
            <w:proofErr w:type="gramStart"/>
            <w:r w:rsidR="00A23D1F" w:rsidRPr="00B7195E">
              <w:rPr>
                <w:rFonts w:ascii="Times New Roman" w:hAnsi="Times New Roman" w:cs="Times New Roman"/>
                <w:sz w:val="24"/>
                <w:szCs w:val="24"/>
              </w:rPr>
              <w:t>и  долгосрочных</w:t>
            </w:r>
            <w:proofErr w:type="gramEnd"/>
            <w:r w:rsidR="00A23D1F" w:rsidRPr="00B7195E">
              <w:rPr>
                <w:rFonts w:ascii="Times New Roman" w:hAnsi="Times New Roman" w:cs="Times New Roman"/>
                <w:sz w:val="24"/>
                <w:szCs w:val="24"/>
              </w:rPr>
              <w:t xml:space="preserve"> пассивов;</w:t>
            </w:r>
          </w:p>
        </w:tc>
      </w:tr>
      <w:tr w:rsidR="00197893" w:rsidRPr="00B7195E" w14:paraId="6447A898" w14:textId="77777777" w:rsidTr="00197893">
        <w:trPr>
          <w:trHeight w:val="210"/>
        </w:trPr>
        <w:tc>
          <w:tcPr>
            <w:tcW w:w="9356" w:type="dxa"/>
            <w:noWrap/>
            <w:vAlign w:val="bottom"/>
            <w:hideMark/>
          </w:tcPr>
          <w:p w14:paraId="6052D1CE" w14:textId="77777777" w:rsidR="00197893" w:rsidRPr="00B7195E" w:rsidRDefault="00197893" w:rsidP="00666F57">
            <w:pPr>
              <w:spacing w:after="0"/>
              <w:rPr>
                <w:rFonts w:ascii="Times New Roman" w:eastAsia="Times New Roman" w:hAnsi="Times New Roman" w:cs="Times New Roman"/>
                <w:sz w:val="24"/>
                <w:szCs w:val="24"/>
                <w:lang w:eastAsia="ru-RU"/>
              </w:rPr>
            </w:pPr>
          </w:p>
        </w:tc>
      </w:tr>
    </w:tbl>
    <w:p w14:paraId="71BD1A21" w14:textId="52F67348" w:rsidR="00286B54" w:rsidRPr="00B7195E" w:rsidRDefault="000526E7" w:rsidP="00666F57">
      <w:pPr>
        <w:spacing w:after="0" w:line="240" w:lineRule="auto"/>
        <w:jc w:val="both"/>
        <w:rPr>
          <w:rFonts w:ascii="Times New Roman" w:eastAsia="Times New Roman" w:hAnsi="Times New Roman" w:cs="Times New Roman"/>
          <w:sz w:val="24"/>
          <w:szCs w:val="24"/>
          <w:lang w:eastAsia="ru-RU"/>
        </w:rPr>
      </w:pPr>
      <w:r w:rsidRPr="00B7195E">
        <w:rPr>
          <w:rFonts w:ascii="Times New Roman" w:eastAsia="Times New Roman" w:hAnsi="Times New Roman" w:cs="Times New Roman"/>
          <w:b/>
          <w:sz w:val="24"/>
          <w:szCs w:val="24"/>
          <w:lang w:eastAsia="ru-RU"/>
        </w:rPr>
        <w:t xml:space="preserve">5. </w:t>
      </w:r>
      <w:r w:rsidR="00385B2F" w:rsidRPr="00B7195E">
        <w:rPr>
          <w:rFonts w:ascii="Times New Roman" w:eastAsia="Times New Roman" w:hAnsi="Times New Roman" w:cs="Times New Roman"/>
          <w:b/>
          <w:bCs/>
          <w:sz w:val="24"/>
          <w:szCs w:val="24"/>
          <w:lang w:eastAsia="ru-RU"/>
        </w:rPr>
        <w:t>Источники заемного финансирования капитальных вложений должны удовлетворять требованию:</w:t>
      </w:r>
    </w:p>
    <w:tbl>
      <w:tblPr>
        <w:tblW w:w="9880" w:type="dxa"/>
        <w:tblInd w:w="108" w:type="dxa"/>
        <w:tblLook w:val="04A0" w:firstRow="1" w:lastRow="0" w:firstColumn="1" w:lastColumn="0" w:noHBand="0" w:noVBand="1"/>
      </w:tblPr>
      <w:tblGrid>
        <w:gridCol w:w="9880"/>
      </w:tblGrid>
      <w:tr w:rsidR="00286B54" w:rsidRPr="00B7195E" w14:paraId="22947473" w14:textId="77777777" w:rsidTr="00286B54">
        <w:trPr>
          <w:trHeight w:val="250"/>
        </w:trPr>
        <w:tc>
          <w:tcPr>
            <w:tcW w:w="9880" w:type="dxa"/>
            <w:vAlign w:val="center"/>
            <w:hideMark/>
          </w:tcPr>
          <w:p w14:paraId="3565EF27" w14:textId="266ACE4A" w:rsidR="00286B54" w:rsidRPr="00B7195E" w:rsidRDefault="00A908B1" w:rsidP="009B3976">
            <w:pPr>
              <w:spacing w:after="0"/>
              <w:ind w:left="-105"/>
              <w:jc w:val="both"/>
              <w:rPr>
                <w:rFonts w:ascii="Times New Roman" w:eastAsia="Times New Roman" w:hAnsi="Times New Roman" w:cs="Times New Roman"/>
                <w:sz w:val="24"/>
                <w:szCs w:val="24"/>
                <w:lang w:eastAsia="ru-RU"/>
              </w:rPr>
            </w:pPr>
            <w:r w:rsidRPr="00B7195E">
              <w:rPr>
                <w:rFonts w:ascii="Times New Roman" w:eastAsia="Times New Roman" w:hAnsi="Times New Roman" w:cs="Times New Roman"/>
                <w:sz w:val="24"/>
                <w:szCs w:val="24"/>
                <w:lang w:val="es-VE" w:eastAsia="ru-RU"/>
              </w:rPr>
              <w:t>A</w:t>
            </w:r>
            <w:r w:rsidRPr="00B7195E">
              <w:rPr>
                <w:rFonts w:ascii="Times New Roman" w:eastAsia="Times New Roman" w:hAnsi="Times New Roman" w:cs="Times New Roman"/>
                <w:sz w:val="24"/>
                <w:szCs w:val="24"/>
                <w:lang w:eastAsia="ru-RU"/>
              </w:rPr>
              <w:t xml:space="preserve">) </w:t>
            </w:r>
            <w:r w:rsidR="00385B2F" w:rsidRPr="00B7195E">
              <w:rPr>
                <w:rFonts w:ascii="Times New Roman" w:eastAsia="Times New Roman" w:hAnsi="Times New Roman" w:cs="Times New Roman"/>
                <w:sz w:val="24"/>
                <w:szCs w:val="24"/>
                <w:lang w:eastAsia="ru-RU"/>
              </w:rPr>
              <w:t>предмет капитальных вложений не может служить залогом по кредиту;</w:t>
            </w:r>
          </w:p>
        </w:tc>
      </w:tr>
    </w:tbl>
    <w:p w14:paraId="6F39D7E2" w14:textId="1843C644" w:rsidR="0078649C" w:rsidRPr="00B7195E" w:rsidRDefault="00A908B1" w:rsidP="005E0954">
      <w:pPr>
        <w:tabs>
          <w:tab w:val="left" w:pos="284"/>
        </w:tabs>
        <w:spacing w:after="0" w:line="240" w:lineRule="auto"/>
        <w:jc w:val="both"/>
        <w:rPr>
          <w:rFonts w:ascii="Times New Roman" w:hAnsi="Times New Roman" w:cs="Times New Roman"/>
          <w:sz w:val="24"/>
          <w:szCs w:val="24"/>
        </w:rPr>
      </w:pPr>
      <w:r w:rsidRPr="00B7195E">
        <w:rPr>
          <w:rFonts w:ascii="Times New Roman" w:eastAsia="Times New Roman" w:hAnsi="Times New Roman" w:cs="Times New Roman"/>
          <w:sz w:val="24"/>
          <w:szCs w:val="24"/>
          <w:lang w:val="es-VE" w:eastAsia="ru-RU"/>
        </w:rPr>
        <w:t>B</w:t>
      </w:r>
      <w:r w:rsidR="002E35E5" w:rsidRPr="00B7195E">
        <w:rPr>
          <w:rFonts w:ascii="Times New Roman" w:eastAsia="Times New Roman" w:hAnsi="Times New Roman" w:cs="Times New Roman"/>
          <w:sz w:val="24"/>
          <w:szCs w:val="24"/>
          <w:lang w:eastAsia="ru-RU"/>
        </w:rPr>
        <w:t>)</w:t>
      </w:r>
      <w:r w:rsidR="005E0954" w:rsidRPr="00B7195E">
        <w:rPr>
          <w:rFonts w:ascii="Times New Roman" w:hAnsi="Times New Roman" w:cs="Times New Roman"/>
          <w:sz w:val="24"/>
          <w:szCs w:val="24"/>
        </w:rPr>
        <w:t xml:space="preserve"> </w:t>
      </w:r>
      <w:r w:rsidR="00385B2F" w:rsidRPr="00B7195E">
        <w:rPr>
          <w:rFonts w:ascii="Times New Roman" w:eastAsia="Times New Roman" w:hAnsi="Times New Roman" w:cs="Times New Roman"/>
          <w:sz w:val="24"/>
          <w:szCs w:val="24"/>
          <w:lang w:eastAsia="ru-RU"/>
        </w:rPr>
        <w:t>отсутствия возможности досрочного отзыва займа кредитором;</w:t>
      </w:r>
    </w:p>
    <w:tbl>
      <w:tblPr>
        <w:tblStyle w:val="47"/>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78649C" w:rsidRPr="00B7195E" w14:paraId="5C7ECBE7" w14:textId="77777777" w:rsidTr="0078649C">
        <w:trPr>
          <w:trHeight w:val="280"/>
        </w:trPr>
        <w:tc>
          <w:tcPr>
            <w:tcW w:w="9889" w:type="dxa"/>
            <w:vAlign w:val="center"/>
          </w:tcPr>
          <w:p w14:paraId="618593AA" w14:textId="3A026548" w:rsidR="0078649C" w:rsidRPr="00B7195E" w:rsidRDefault="00A908B1" w:rsidP="005E0954">
            <w:pPr>
              <w:spacing w:before="20" w:after="20"/>
              <w:contextualSpacing w:val="0"/>
              <w:jc w:val="both"/>
              <w:rPr>
                <w:rFonts w:ascii="Times New Roman" w:eastAsia="Times New Roman" w:hAnsi="Times New Roman" w:cs="Times New Roman"/>
                <w:sz w:val="24"/>
                <w:szCs w:val="24"/>
                <w:lang w:eastAsia="ru-RU"/>
              </w:rPr>
            </w:pPr>
            <w:r w:rsidRPr="00B7195E">
              <w:rPr>
                <w:rFonts w:ascii="Times New Roman" w:eastAsia="Times New Roman" w:hAnsi="Times New Roman" w:cs="Times New Roman"/>
                <w:sz w:val="24"/>
                <w:szCs w:val="24"/>
                <w:lang w:val="es-VE" w:eastAsia="ru-RU"/>
              </w:rPr>
              <w:t>C</w:t>
            </w:r>
            <w:r w:rsidRPr="00B7195E">
              <w:rPr>
                <w:rFonts w:ascii="Times New Roman" w:eastAsia="Times New Roman" w:hAnsi="Times New Roman" w:cs="Times New Roman"/>
                <w:sz w:val="24"/>
                <w:szCs w:val="24"/>
                <w:lang w:eastAsia="ru-RU"/>
              </w:rPr>
              <w:t xml:space="preserve">) </w:t>
            </w:r>
            <w:r w:rsidR="00385B2F" w:rsidRPr="00B7195E">
              <w:rPr>
                <w:rFonts w:ascii="Times New Roman" w:eastAsia="Times New Roman" w:hAnsi="Times New Roman" w:cs="Times New Roman"/>
                <w:sz w:val="24"/>
                <w:szCs w:val="24"/>
                <w:lang w:eastAsia="ru-RU"/>
              </w:rPr>
              <w:t>постоянства процентной ставки;</w:t>
            </w:r>
          </w:p>
        </w:tc>
      </w:tr>
    </w:tbl>
    <w:p w14:paraId="07615362" w14:textId="77777777" w:rsidR="001C2035" w:rsidRPr="00B7195E" w:rsidRDefault="001C2035" w:rsidP="00666F57">
      <w:pPr>
        <w:spacing w:after="0" w:line="240" w:lineRule="auto"/>
        <w:jc w:val="both"/>
        <w:rPr>
          <w:rFonts w:ascii="Times New Roman" w:eastAsia="Times New Roman" w:hAnsi="Times New Roman" w:cs="Times New Roman"/>
          <w:bCs/>
          <w:iCs/>
          <w:sz w:val="24"/>
          <w:szCs w:val="24"/>
          <w:lang w:eastAsia="ru-RU"/>
        </w:rPr>
      </w:pPr>
    </w:p>
    <w:tbl>
      <w:tblPr>
        <w:tblStyle w:val="1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5"/>
      </w:tblGrid>
      <w:tr w:rsidR="00505047" w:rsidRPr="00B7195E" w14:paraId="0A2AA821" w14:textId="77777777" w:rsidTr="009728BC">
        <w:trPr>
          <w:trHeight w:val="280"/>
        </w:trPr>
        <w:tc>
          <w:tcPr>
            <w:tcW w:w="9105" w:type="dxa"/>
            <w:vAlign w:val="center"/>
          </w:tcPr>
          <w:p w14:paraId="27E1529A" w14:textId="43413FD6" w:rsidR="00505047" w:rsidRPr="00B7195E" w:rsidRDefault="000526E7" w:rsidP="00505047">
            <w:pPr>
              <w:spacing w:before="20" w:after="20"/>
              <w:contextualSpacing w:val="0"/>
              <w:jc w:val="both"/>
              <w:rPr>
                <w:rFonts w:ascii="Times New Roman" w:eastAsia="Times New Roman" w:hAnsi="Times New Roman" w:cs="Times New Roman"/>
                <w:b/>
                <w:bCs/>
                <w:sz w:val="24"/>
                <w:szCs w:val="24"/>
                <w:lang w:eastAsia="ru-RU"/>
              </w:rPr>
            </w:pPr>
            <w:r w:rsidRPr="00B7195E">
              <w:rPr>
                <w:rFonts w:ascii="Times New Roman" w:eastAsia="Calibri" w:hAnsi="Times New Roman" w:cs="Times New Roman"/>
                <w:b/>
                <w:iCs/>
                <w:sz w:val="24"/>
                <w:szCs w:val="24"/>
                <w:lang w:bidi="en-US"/>
              </w:rPr>
              <w:t xml:space="preserve">6. </w:t>
            </w:r>
            <w:r w:rsidR="00505047" w:rsidRPr="00B7195E">
              <w:rPr>
                <w:rFonts w:ascii="Times New Roman" w:eastAsia="Times New Roman" w:hAnsi="Times New Roman" w:cs="Times New Roman"/>
                <w:b/>
                <w:bCs/>
                <w:sz w:val="24"/>
                <w:szCs w:val="24"/>
                <w:lang w:eastAsia="ru-RU"/>
              </w:rPr>
              <w:t>Рынок, предназначенный для обращения ранее выпущенных ценных бумаг, это:</w:t>
            </w:r>
          </w:p>
        </w:tc>
      </w:tr>
    </w:tbl>
    <w:p w14:paraId="37ADEED8" w14:textId="74BCE7D1" w:rsidR="00505047" w:rsidRPr="00B7195E" w:rsidRDefault="00A908B1" w:rsidP="00D77BBA">
      <w:pPr>
        <w:tabs>
          <w:tab w:val="left" w:pos="360"/>
          <w:tab w:val="left" w:pos="4680"/>
        </w:tabs>
        <w:spacing w:after="0" w:line="240" w:lineRule="auto"/>
        <w:contextualSpacing/>
        <w:jc w:val="both"/>
        <w:rPr>
          <w:rFonts w:ascii="Times New Roman" w:eastAsia="Calibri" w:hAnsi="Times New Roman" w:cs="Times New Roman"/>
          <w:sz w:val="24"/>
          <w:szCs w:val="24"/>
          <w:lang w:eastAsia="ru-RU"/>
        </w:rPr>
      </w:pPr>
      <w:r w:rsidRPr="00B7195E">
        <w:rPr>
          <w:rFonts w:ascii="Times New Roman" w:eastAsia="Calibri" w:hAnsi="Times New Roman" w:cs="Times New Roman"/>
          <w:sz w:val="24"/>
          <w:szCs w:val="24"/>
          <w:lang w:val="en-US"/>
        </w:rPr>
        <w:t>A</w:t>
      </w:r>
      <w:r w:rsidRPr="00B7195E">
        <w:rPr>
          <w:rFonts w:ascii="Times New Roman" w:eastAsia="Calibri" w:hAnsi="Times New Roman" w:cs="Times New Roman"/>
          <w:sz w:val="24"/>
          <w:szCs w:val="24"/>
        </w:rPr>
        <w:t xml:space="preserve">) </w:t>
      </w:r>
      <w:r w:rsidR="00505047" w:rsidRPr="00B7195E">
        <w:rPr>
          <w:rFonts w:ascii="Times New Roman" w:hAnsi="Times New Roman"/>
          <w:sz w:val="24"/>
          <w:szCs w:val="24"/>
        </w:rPr>
        <w:t>межбанковский рынок;</w:t>
      </w:r>
      <w:r w:rsidR="00505047" w:rsidRPr="00B7195E">
        <w:rPr>
          <w:rFonts w:ascii="Times New Roman" w:eastAsia="Calibri" w:hAnsi="Times New Roman" w:cs="Times New Roman"/>
          <w:sz w:val="24"/>
          <w:szCs w:val="24"/>
          <w:lang w:eastAsia="ru-RU"/>
        </w:rPr>
        <w:t xml:space="preserve"> </w:t>
      </w:r>
    </w:p>
    <w:p w14:paraId="13A08AD9" w14:textId="27EAC60F" w:rsidR="001E209A" w:rsidRPr="00B7195E" w:rsidRDefault="00A908B1" w:rsidP="00D77BBA">
      <w:pPr>
        <w:tabs>
          <w:tab w:val="left" w:pos="360"/>
          <w:tab w:val="left" w:pos="4680"/>
        </w:tabs>
        <w:spacing w:after="0" w:line="240" w:lineRule="auto"/>
        <w:contextualSpacing/>
        <w:jc w:val="both"/>
        <w:rPr>
          <w:rFonts w:ascii="Times New Roman" w:hAnsi="Times New Roman" w:cs="Times New Roman"/>
          <w:sz w:val="24"/>
          <w:szCs w:val="24"/>
        </w:rPr>
      </w:pPr>
      <w:r w:rsidRPr="00B7195E">
        <w:rPr>
          <w:rFonts w:ascii="Times New Roman" w:eastAsia="Calibri" w:hAnsi="Times New Roman" w:cs="Times New Roman"/>
          <w:sz w:val="24"/>
          <w:szCs w:val="24"/>
          <w:lang w:val="en-US" w:eastAsia="ru-RU"/>
        </w:rPr>
        <w:t>B</w:t>
      </w:r>
      <w:r w:rsidRPr="00B7195E">
        <w:rPr>
          <w:rFonts w:ascii="Times New Roman" w:eastAsia="Calibri" w:hAnsi="Times New Roman" w:cs="Times New Roman"/>
          <w:sz w:val="24"/>
          <w:szCs w:val="24"/>
          <w:lang w:eastAsia="ru-RU"/>
        </w:rPr>
        <w:t xml:space="preserve">) </w:t>
      </w:r>
      <w:r w:rsidR="00505047" w:rsidRPr="00B7195E">
        <w:rPr>
          <w:rFonts w:ascii="Times New Roman" w:hAnsi="Times New Roman"/>
          <w:sz w:val="24"/>
          <w:szCs w:val="24"/>
        </w:rPr>
        <w:t>денежный рынок</w:t>
      </w:r>
      <w:r w:rsidR="00C44A0E" w:rsidRPr="00B7195E">
        <w:rPr>
          <w:rFonts w:ascii="Times New Roman" w:hAnsi="Times New Roman" w:cs="Times New Roman"/>
          <w:sz w:val="24"/>
          <w:szCs w:val="24"/>
        </w:rPr>
        <w:t>;</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4"/>
      </w:tblGrid>
      <w:tr w:rsidR="00CF74BE" w:rsidRPr="00B7195E" w14:paraId="148FBC32" w14:textId="77777777" w:rsidTr="005E011C">
        <w:trPr>
          <w:trHeight w:val="280"/>
        </w:trPr>
        <w:tc>
          <w:tcPr>
            <w:tcW w:w="8964" w:type="dxa"/>
          </w:tcPr>
          <w:p w14:paraId="1905F4DF" w14:textId="778184EA" w:rsidR="00CF74BE" w:rsidRPr="00B7195E" w:rsidRDefault="00CF74BE" w:rsidP="005E0954">
            <w:pPr>
              <w:jc w:val="both"/>
              <w:rPr>
                <w:rFonts w:ascii="Times New Roman" w:hAnsi="Times New Roman" w:cs="Times New Roman"/>
                <w:sz w:val="24"/>
                <w:szCs w:val="24"/>
              </w:rPr>
            </w:pPr>
            <w:r w:rsidRPr="00B7195E">
              <w:rPr>
                <w:rFonts w:ascii="Times New Roman" w:hAnsi="Times New Roman" w:cs="Times New Roman"/>
                <w:sz w:val="24"/>
                <w:szCs w:val="24"/>
              </w:rPr>
              <w:t xml:space="preserve">С) </w:t>
            </w:r>
            <w:r w:rsidR="00505047" w:rsidRPr="00B7195E">
              <w:rPr>
                <w:rFonts w:ascii="Times New Roman" w:hAnsi="Times New Roman"/>
                <w:sz w:val="24"/>
                <w:szCs w:val="24"/>
              </w:rPr>
              <w:t>вторичный рынок</w:t>
            </w:r>
            <w:r w:rsidR="00C44A0E" w:rsidRPr="00B7195E">
              <w:rPr>
                <w:rFonts w:ascii="Times New Roman" w:hAnsi="Times New Roman" w:cs="Times New Roman"/>
                <w:sz w:val="24"/>
                <w:szCs w:val="24"/>
              </w:rPr>
              <w:t>;</w:t>
            </w:r>
          </w:p>
        </w:tc>
      </w:tr>
    </w:tbl>
    <w:p w14:paraId="693391F1" w14:textId="77777777" w:rsidR="00D75933" w:rsidRPr="00B7195E" w:rsidRDefault="00D75933" w:rsidP="00666F57">
      <w:pPr>
        <w:tabs>
          <w:tab w:val="left" w:pos="360"/>
          <w:tab w:val="left" w:pos="4680"/>
        </w:tabs>
        <w:spacing w:after="0" w:line="240" w:lineRule="auto"/>
        <w:contextualSpacing/>
        <w:jc w:val="both"/>
        <w:rPr>
          <w:rFonts w:ascii="Times New Roman" w:eastAsia="Calibri" w:hAnsi="Times New Roman" w:cs="Times New Roman"/>
          <w:iCs/>
          <w:sz w:val="24"/>
          <w:szCs w:val="24"/>
          <w:lang w:bidi="en-US"/>
        </w:rPr>
      </w:pPr>
    </w:p>
    <w:tbl>
      <w:tblPr>
        <w:tblW w:w="9923" w:type="dxa"/>
        <w:tblInd w:w="-34" w:type="dxa"/>
        <w:tblLayout w:type="fixed"/>
        <w:tblLook w:val="04A0" w:firstRow="1" w:lastRow="0" w:firstColumn="1" w:lastColumn="0" w:noHBand="0" w:noVBand="1"/>
      </w:tblPr>
      <w:tblGrid>
        <w:gridCol w:w="9923"/>
      </w:tblGrid>
      <w:tr w:rsidR="00C2390D" w:rsidRPr="00B7195E" w14:paraId="20EA5F03" w14:textId="77777777" w:rsidTr="00516C4E">
        <w:trPr>
          <w:trHeight w:val="280"/>
        </w:trPr>
        <w:tc>
          <w:tcPr>
            <w:tcW w:w="9923" w:type="dxa"/>
            <w:vAlign w:val="center"/>
          </w:tcPr>
          <w:p w14:paraId="7A72CB33" w14:textId="71644C49" w:rsidR="00C2390D" w:rsidRPr="00B7195E" w:rsidRDefault="000526E7" w:rsidP="00516C4E">
            <w:pPr>
              <w:tabs>
                <w:tab w:val="left" w:pos="330"/>
              </w:tabs>
              <w:spacing w:after="0"/>
              <w:jc w:val="both"/>
              <w:rPr>
                <w:rFonts w:ascii="Times New Roman" w:hAnsi="Times New Roman" w:cs="Times New Roman"/>
                <w:b/>
                <w:bCs/>
                <w:sz w:val="24"/>
                <w:szCs w:val="24"/>
              </w:rPr>
            </w:pPr>
            <w:r w:rsidRPr="00B7195E">
              <w:rPr>
                <w:rFonts w:ascii="Times New Roman" w:eastAsia="Calibri" w:hAnsi="Times New Roman" w:cs="Times New Roman"/>
                <w:b/>
                <w:iCs/>
                <w:sz w:val="24"/>
                <w:szCs w:val="24"/>
                <w:lang w:bidi="en-US"/>
              </w:rPr>
              <w:t xml:space="preserve">7. </w:t>
            </w:r>
            <w:r w:rsidR="00ED57EE" w:rsidRPr="00B7195E">
              <w:rPr>
                <w:rFonts w:ascii="Times New Roman" w:hAnsi="Times New Roman"/>
                <w:b/>
                <w:bCs/>
                <w:sz w:val="24"/>
                <w:szCs w:val="24"/>
              </w:rPr>
              <w:t>Определить индекс рентабельности, если для реализации инвестиционного проекта необходимо 80 тыс. у.е. Денежные потоки проекта по годам  составили: l-й год - 40; 2-й год - 45; 3-й год - 50; 4-й год - 45 тыс. у.е. Ставка дисконтирования - 30%:</w:t>
            </w:r>
          </w:p>
        </w:tc>
      </w:tr>
    </w:tbl>
    <w:p w14:paraId="041F6DD7" w14:textId="298DC5E8" w:rsidR="00A944C2" w:rsidRPr="00B7195E" w:rsidRDefault="00A908B1" w:rsidP="00A944C2">
      <w:pPr>
        <w:pStyle w:val="a9"/>
        <w:jc w:val="both"/>
        <w:rPr>
          <w:rFonts w:ascii="Times New Roman" w:hAnsi="Times New Roman"/>
          <w:sz w:val="24"/>
        </w:rPr>
      </w:pPr>
      <w:r w:rsidRPr="00B7195E">
        <w:rPr>
          <w:rFonts w:ascii="Times New Roman" w:eastAsia="Calibri" w:hAnsi="Times New Roman"/>
          <w:sz w:val="24"/>
          <w:lang w:val="en-US"/>
        </w:rPr>
        <w:t>A</w:t>
      </w:r>
      <w:r w:rsidRPr="00B7195E">
        <w:rPr>
          <w:rFonts w:ascii="Times New Roman" w:eastAsia="Calibri" w:hAnsi="Times New Roman"/>
          <w:sz w:val="24"/>
        </w:rPr>
        <w:t xml:space="preserve">) </w:t>
      </w:r>
      <w:r w:rsidR="00ED57EE" w:rsidRPr="00B7195E">
        <w:rPr>
          <w:rFonts w:ascii="Times New Roman" w:hAnsi="Times New Roman"/>
          <w:sz w:val="24"/>
        </w:rPr>
        <w:t>1.5</w:t>
      </w:r>
    </w:p>
    <w:p w14:paraId="25AEDA97" w14:textId="0098F3EE" w:rsidR="001E209A" w:rsidRPr="00B7195E" w:rsidRDefault="00A908B1" w:rsidP="000A7363">
      <w:pPr>
        <w:spacing w:after="0"/>
        <w:jc w:val="both"/>
        <w:rPr>
          <w:rFonts w:ascii="Times New Roman" w:hAnsi="Times New Roman" w:cs="Times New Roman"/>
          <w:sz w:val="24"/>
          <w:szCs w:val="24"/>
        </w:rPr>
      </w:pPr>
      <w:r w:rsidRPr="00B7195E">
        <w:rPr>
          <w:rFonts w:ascii="Times New Roman" w:eastAsia="Calibri" w:hAnsi="Times New Roman" w:cs="Times New Roman"/>
          <w:sz w:val="24"/>
          <w:szCs w:val="24"/>
          <w:lang w:val="en-US"/>
        </w:rPr>
        <w:t>B</w:t>
      </w:r>
      <w:r w:rsidRPr="00B7195E">
        <w:rPr>
          <w:rFonts w:ascii="Times New Roman" w:eastAsia="Calibri" w:hAnsi="Times New Roman" w:cs="Times New Roman"/>
          <w:sz w:val="24"/>
          <w:szCs w:val="24"/>
        </w:rPr>
        <w:t xml:space="preserve">) </w:t>
      </w:r>
      <w:r w:rsidR="00ED57EE" w:rsidRPr="00B7195E">
        <w:rPr>
          <w:rFonts w:ascii="Times New Roman" w:hAnsi="Times New Roman"/>
          <w:sz w:val="24"/>
          <w:szCs w:val="24"/>
        </w:rPr>
        <w:t xml:space="preserve">1.2;                        </w:t>
      </w: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3"/>
      </w:tblGrid>
      <w:tr w:rsidR="001E209A" w:rsidRPr="00B7195E" w14:paraId="091AF71F" w14:textId="77777777" w:rsidTr="006537D3">
        <w:trPr>
          <w:trHeight w:val="280"/>
        </w:trPr>
        <w:tc>
          <w:tcPr>
            <w:tcW w:w="9213" w:type="dxa"/>
            <w:vAlign w:val="bottom"/>
          </w:tcPr>
          <w:p w14:paraId="4BFF1B2B" w14:textId="77777777" w:rsidR="00ED57EE" w:rsidRPr="00B7195E" w:rsidRDefault="00A908B1" w:rsidP="00ED57EE">
            <w:pPr>
              <w:spacing w:before="20"/>
              <w:rPr>
                <w:rFonts w:ascii="Times New Roman" w:hAnsi="Times New Roman"/>
                <w:sz w:val="24"/>
                <w:szCs w:val="24"/>
              </w:rPr>
            </w:pPr>
            <w:r w:rsidRPr="00B7195E">
              <w:rPr>
                <w:rFonts w:ascii="Times New Roman" w:eastAsia="Calibri" w:hAnsi="Times New Roman" w:cs="Times New Roman"/>
                <w:sz w:val="24"/>
                <w:szCs w:val="24"/>
                <w:lang w:val="en-US" w:eastAsia="ru-RU"/>
              </w:rPr>
              <w:t>C</w:t>
            </w:r>
            <w:r w:rsidRPr="00B7195E">
              <w:rPr>
                <w:rFonts w:ascii="Times New Roman" w:eastAsia="Calibri" w:hAnsi="Times New Roman" w:cs="Times New Roman"/>
                <w:sz w:val="24"/>
                <w:szCs w:val="24"/>
                <w:lang w:eastAsia="ru-RU"/>
              </w:rPr>
              <w:t xml:space="preserve">) </w:t>
            </w:r>
            <w:r w:rsidR="00ED57EE" w:rsidRPr="00B7195E">
              <w:rPr>
                <w:rFonts w:ascii="Times New Roman" w:hAnsi="Times New Roman"/>
                <w:sz w:val="24"/>
                <w:szCs w:val="24"/>
              </w:rPr>
              <w:t>0.8</w:t>
            </w:r>
          </w:p>
          <w:p w14:paraId="2B588A33" w14:textId="14C229E6" w:rsidR="0007551C" w:rsidRPr="00B7195E" w:rsidRDefault="00ED57EE" w:rsidP="00ED57EE">
            <w:pPr>
              <w:spacing w:before="20"/>
              <w:rPr>
                <w:rFonts w:ascii="Times New Roman" w:eastAsia="Times New Roman" w:hAnsi="Times New Roman" w:cs="Times New Roman"/>
                <w:kern w:val="0"/>
                <w:sz w:val="24"/>
                <w:szCs w:val="24"/>
                <w:lang w:eastAsia="ru-RU"/>
                <w14:numSpacing w14:val="default"/>
              </w:rPr>
            </w:pPr>
            <w:r w:rsidRPr="00B7195E">
              <w:rPr>
                <w:rFonts w:ascii="Times New Roman" w:hAnsi="Times New Roman"/>
                <w:sz w:val="24"/>
                <w:szCs w:val="24"/>
              </w:rPr>
              <w:t xml:space="preserve">40 x 0.7692 + 45 x 0.5917 + 50 x </w:t>
            </w:r>
            <w:proofErr w:type="gramStart"/>
            <w:r w:rsidRPr="00B7195E">
              <w:rPr>
                <w:rFonts w:ascii="Times New Roman" w:hAnsi="Times New Roman"/>
                <w:sz w:val="24"/>
                <w:szCs w:val="24"/>
              </w:rPr>
              <w:t>0.4552  +</w:t>
            </w:r>
            <w:proofErr w:type="gramEnd"/>
            <w:r w:rsidRPr="00B7195E">
              <w:rPr>
                <w:rFonts w:ascii="Times New Roman" w:hAnsi="Times New Roman"/>
                <w:sz w:val="24"/>
                <w:szCs w:val="24"/>
              </w:rPr>
              <w:t xml:space="preserve"> 45 x 0.3501 = 95.9 / 80 = 1.2</w:t>
            </w:r>
          </w:p>
          <w:p w14:paraId="4004897B" w14:textId="1375DAD3" w:rsidR="00A944C2" w:rsidRPr="00B7195E" w:rsidRDefault="00A944C2" w:rsidP="000A7363">
            <w:pPr>
              <w:spacing w:before="20"/>
              <w:rPr>
                <w:rFonts w:ascii="Times New Roman" w:eastAsia="Times New Roman" w:hAnsi="Times New Roman" w:cs="Times New Roman"/>
                <w:kern w:val="0"/>
                <w:sz w:val="24"/>
                <w:szCs w:val="24"/>
                <w:lang w:eastAsia="ru-RU"/>
                <w14:numSpacing w14:val="default"/>
              </w:rPr>
            </w:pPr>
          </w:p>
        </w:tc>
      </w:tr>
    </w:tbl>
    <w:p w14:paraId="6796859E" w14:textId="77777777" w:rsidR="00A23D1F" w:rsidRPr="00B7195E" w:rsidRDefault="000526E7" w:rsidP="00ED57EE">
      <w:pPr>
        <w:pStyle w:val="aa"/>
        <w:spacing w:line="240" w:lineRule="auto"/>
        <w:rPr>
          <w:rFonts w:eastAsia="Calibri"/>
          <w:lang w:eastAsia="ru-RU"/>
        </w:rPr>
      </w:pPr>
      <w:r w:rsidRPr="00B7195E">
        <w:rPr>
          <w:rFonts w:eastAsia="Times New Roman"/>
          <w:b/>
          <w:lang w:eastAsia="ru-RU"/>
        </w:rPr>
        <w:lastRenderedPageBreak/>
        <w:t xml:space="preserve">8. </w:t>
      </w:r>
      <w:r w:rsidR="00A23D1F" w:rsidRPr="00B7195E">
        <w:rPr>
          <w:b/>
          <w:bCs/>
        </w:rPr>
        <w:t>Коэффициент оборачиваемости запасов сырья и материалов определяется как отношение:</w:t>
      </w:r>
    </w:p>
    <w:p w14:paraId="2E1E136C" w14:textId="77777777" w:rsidR="00A23D1F" w:rsidRPr="00B7195E" w:rsidRDefault="00A908B1" w:rsidP="00ED57EE">
      <w:pPr>
        <w:pStyle w:val="aa"/>
        <w:spacing w:line="240" w:lineRule="auto"/>
        <w:rPr>
          <w:rFonts w:eastAsia="Calibri"/>
          <w:lang w:eastAsia="ru-RU"/>
        </w:rPr>
      </w:pPr>
      <w:r w:rsidRPr="00B7195E">
        <w:rPr>
          <w:rFonts w:eastAsia="Calibri"/>
          <w:lang w:val="en-US" w:eastAsia="ru-RU"/>
        </w:rPr>
        <w:t>A</w:t>
      </w:r>
      <w:r w:rsidRPr="00B7195E">
        <w:rPr>
          <w:rFonts w:eastAsia="Calibri"/>
          <w:lang w:eastAsia="ru-RU"/>
        </w:rPr>
        <w:t xml:space="preserve">) </w:t>
      </w:r>
      <w:r w:rsidR="00A23D1F" w:rsidRPr="00B7195E">
        <w:t>себестоимости израсходованных материалов к средней величине запасов сырья и материалов;</w:t>
      </w:r>
    </w:p>
    <w:p w14:paraId="50F9BD08" w14:textId="49BA7FEA" w:rsidR="00666F57" w:rsidRPr="00B7195E" w:rsidRDefault="00A908B1" w:rsidP="00ED57EE">
      <w:pPr>
        <w:pStyle w:val="aa"/>
        <w:spacing w:line="240" w:lineRule="auto"/>
        <w:rPr>
          <w:rFonts w:eastAsia="Times New Roman"/>
          <w:lang w:eastAsia="ru-RU"/>
        </w:rPr>
      </w:pPr>
      <w:r w:rsidRPr="00B7195E">
        <w:rPr>
          <w:rFonts w:eastAsia="Calibri"/>
          <w:lang w:val="en-US" w:eastAsia="ru-RU"/>
        </w:rPr>
        <w:t>B</w:t>
      </w:r>
      <w:r w:rsidRPr="00B7195E">
        <w:rPr>
          <w:rFonts w:eastAsia="Calibri"/>
          <w:lang w:eastAsia="ru-RU"/>
        </w:rPr>
        <w:t xml:space="preserve">) </w:t>
      </w:r>
      <w:r w:rsidR="00A23D1F" w:rsidRPr="00B7195E">
        <w:t>объема запасов сырья и материалов за период к сумме сырья и материалов в объеме продаж за период;</w:t>
      </w:r>
    </w:p>
    <w:tbl>
      <w:tblPr>
        <w:tblW w:w="9360" w:type="dxa"/>
        <w:tblInd w:w="-34" w:type="dxa"/>
        <w:tblLayout w:type="fixed"/>
        <w:tblLook w:val="04A0" w:firstRow="1" w:lastRow="0" w:firstColumn="1" w:lastColumn="0" w:noHBand="0" w:noVBand="1"/>
      </w:tblPr>
      <w:tblGrid>
        <w:gridCol w:w="9360"/>
      </w:tblGrid>
      <w:tr w:rsidR="00666F57" w:rsidRPr="00B7195E" w14:paraId="748CF025" w14:textId="77777777" w:rsidTr="00666F57">
        <w:trPr>
          <w:trHeight w:val="230"/>
        </w:trPr>
        <w:tc>
          <w:tcPr>
            <w:tcW w:w="9360" w:type="dxa"/>
            <w:vAlign w:val="center"/>
            <w:hideMark/>
          </w:tcPr>
          <w:p w14:paraId="0005AB65" w14:textId="3C573994" w:rsidR="00666F57" w:rsidRPr="00B7195E" w:rsidRDefault="00A908B1" w:rsidP="00ED57EE">
            <w:pPr>
              <w:spacing w:after="0" w:line="240" w:lineRule="auto"/>
              <w:jc w:val="both"/>
              <w:rPr>
                <w:rFonts w:ascii="Times New Roman" w:eastAsia="Times New Roman" w:hAnsi="Times New Roman" w:cs="Times New Roman"/>
                <w:sz w:val="24"/>
                <w:szCs w:val="24"/>
                <w:lang w:eastAsia="ru-RU"/>
              </w:rPr>
            </w:pPr>
            <w:r w:rsidRPr="00B7195E">
              <w:rPr>
                <w:rFonts w:ascii="Times New Roman" w:eastAsia="Calibri" w:hAnsi="Times New Roman" w:cs="Times New Roman"/>
                <w:sz w:val="24"/>
                <w:szCs w:val="24"/>
                <w:lang w:val="en-US" w:eastAsia="ru-RU"/>
              </w:rPr>
              <w:t>C</w:t>
            </w:r>
            <w:r w:rsidRPr="00B7195E">
              <w:rPr>
                <w:rFonts w:ascii="Times New Roman" w:eastAsia="Calibri" w:hAnsi="Times New Roman" w:cs="Times New Roman"/>
                <w:sz w:val="24"/>
                <w:szCs w:val="24"/>
                <w:lang w:eastAsia="ru-RU"/>
              </w:rPr>
              <w:t xml:space="preserve">) </w:t>
            </w:r>
            <w:r w:rsidR="00A23D1F" w:rsidRPr="00B7195E">
              <w:rPr>
                <w:rFonts w:ascii="Times New Roman" w:hAnsi="Times New Roman" w:cs="Times New Roman"/>
                <w:sz w:val="24"/>
                <w:szCs w:val="24"/>
              </w:rPr>
              <w:t>выручки от израсходованных материалов к средней величине запасов сырья и материалов;</w:t>
            </w:r>
          </w:p>
        </w:tc>
      </w:tr>
    </w:tbl>
    <w:p w14:paraId="3EE33DBB" w14:textId="77777777" w:rsidR="003E4517" w:rsidRPr="00B7195E" w:rsidRDefault="003E4517" w:rsidP="00666F57">
      <w:pPr>
        <w:tabs>
          <w:tab w:val="left" w:pos="360"/>
          <w:tab w:val="left" w:pos="4680"/>
        </w:tabs>
        <w:spacing w:after="0" w:line="240" w:lineRule="auto"/>
        <w:contextualSpacing/>
        <w:jc w:val="both"/>
        <w:rPr>
          <w:rFonts w:ascii="Times New Roman" w:eastAsia="Times New Roman" w:hAnsi="Times New Roman" w:cs="Times New Roman"/>
          <w:b/>
          <w:lang w:val="kk-KZ" w:eastAsia="ru-RU"/>
        </w:rPr>
      </w:pPr>
    </w:p>
    <w:p w14:paraId="3597CB94" w14:textId="77777777" w:rsidR="00385B2F" w:rsidRPr="00B7195E" w:rsidRDefault="000526E7" w:rsidP="00717BE7">
      <w:pPr>
        <w:pStyle w:val="a9"/>
        <w:ind w:left="0" w:firstLine="0"/>
        <w:jc w:val="both"/>
        <w:rPr>
          <w:rFonts w:ascii="Times New Roman" w:eastAsia="Calibri" w:hAnsi="Times New Roman"/>
          <w:sz w:val="24"/>
        </w:rPr>
      </w:pPr>
      <w:r w:rsidRPr="00B7195E">
        <w:rPr>
          <w:rFonts w:ascii="Times New Roman" w:hAnsi="Times New Roman"/>
          <w:b/>
          <w:sz w:val="24"/>
        </w:rPr>
        <w:t xml:space="preserve">9. </w:t>
      </w:r>
      <w:r w:rsidR="00385B2F" w:rsidRPr="00B7195E">
        <w:rPr>
          <w:rFonts w:ascii="Times New Roman" w:hAnsi="Times New Roman"/>
          <w:b/>
          <w:bCs/>
          <w:sz w:val="24"/>
        </w:rPr>
        <w:t>Валюта баланса - 17,200 тыс. у.е. В том числе стоимость внеоборотных активов - 9,400 тыс. у.е.; Собственный капитал составляет 11,200 тыс. у.е.; Коэффициент обеспеченности оборотных активов собственными средствами равен:</w:t>
      </w:r>
    </w:p>
    <w:p w14:paraId="74AE902E" w14:textId="77777777" w:rsidR="00385B2F" w:rsidRPr="00B7195E" w:rsidRDefault="00A908B1" w:rsidP="00717BE7">
      <w:pPr>
        <w:pStyle w:val="a9"/>
        <w:ind w:left="0" w:firstLine="0"/>
        <w:jc w:val="both"/>
        <w:rPr>
          <w:rFonts w:ascii="Times New Roman" w:eastAsia="Calibri" w:hAnsi="Times New Roman"/>
          <w:sz w:val="24"/>
        </w:rPr>
      </w:pPr>
      <w:r w:rsidRPr="00B7195E">
        <w:rPr>
          <w:rFonts w:ascii="Times New Roman" w:eastAsia="Calibri" w:hAnsi="Times New Roman"/>
          <w:sz w:val="24"/>
          <w:lang w:val="en-US"/>
        </w:rPr>
        <w:t>A</w:t>
      </w:r>
      <w:r w:rsidRPr="00B7195E">
        <w:rPr>
          <w:rFonts w:ascii="Times New Roman" w:eastAsia="Calibri" w:hAnsi="Times New Roman"/>
          <w:sz w:val="24"/>
        </w:rPr>
        <w:t xml:space="preserve">) </w:t>
      </w:r>
      <w:r w:rsidR="00385B2F" w:rsidRPr="00B7195E">
        <w:rPr>
          <w:rFonts w:ascii="Times New Roman" w:hAnsi="Times New Roman"/>
          <w:sz w:val="24"/>
        </w:rPr>
        <w:t>45.30%</w:t>
      </w:r>
    </w:p>
    <w:p w14:paraId="4BE7700E" w14:textId="02CFF9D6" w:rsidR="00AF7CF6" w:rsidRPr="00B7195E" w:rsidRDefault="00A908B1" w:rsidP="00717BE7">
      <w:pPr>
        <w:pStyle w:val="a9"/>
        <w:ind w:left="0" w:firstLine="0"/>
        <w:jc w:val="both"/>
        <w:rPr>
          <w:rFonts w:ascii="Times New Roman" w:hAnsi="Times New Roman"/>
          <w:sz w:val="24"/>
        </w:rPr>
      </w:pPr>
      <w:r w:rsidRPr="00B7195E">
        <w:rPr>
          <w:rFonts w:ascii="Times New Roman" w:eastAsia="Calibri" w:hAnsi="Times New Roman"/>
          <w:sz w:val="24"/>
          <w:lang w:val="en-US"/>
        </w:rPr>
        <w:t>B</w:t>
      </w:r>
      <w:r w:rsidRPr="00B7195E">
        <w:rPr>
          <w:rFonts w:ascii="Times New Roman" w:eastAsia="Calibri" w:hAnsi="Times New Roman"/>
          <w:sz w:val="24"/>
        </w:rPr>
        <w:t xml:space="preserve">) </w:t>
      </w:r>
      <w:r w:rsidR="00385B2F" w:rsidRPr="00B7195E">
        <w:rPr>
          <w:rFonts w:ascii="Times New Roman" w:hAnsi="Times New Roman"/>
          <w:sz w:val="24"/>
        </w:rPr>
        <w:t xml:space="preserve">23.1%;           </w:t>
      </w:r>
    </w:p>
    <w:tbl>
      <w:tblPr>
        <w:tblStyle w:val="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3"/>
      </w:tblGrid>
      <w:tr w:rsidR="00AF7CF6" w:rsidRPr="00B7195E" w14:paraId="54D630FB" w14:textId="77777777" w:rsidTr="00EC0391">
        <w:trPr>
          <w:trHeight w:val="280"/>
        </w:trPr>
        <w:tc>
          <w:tcPr>
            <w:tcW w:w="9213" w:type="dxa"/>
            <w:vAlign w:val="bottom"/>
          </w:tcPr>
          <w:p w14:paraId="296BB356" w14:textId="77777777" w:rsidR="00385B2F" w:rsidRPr="00B7195E" w:rsidRDefault="00A908B1" w:rsidP="00385B2F">
            <w:pPr>
              <w:spacing w:before="20" w:after="20"/>
              <w:ind w:left="567" w:hanging="567"/>
              <w:rPr>
                <w:rFonts w:ascii="Times New Roman" w:hAnsi="Times New Roman" w:cs="Times New Roman"/>
                <w:sz w:val="24"/>
                <w:szCs w:val="24"/>
              </w:rPr>
            </w:pPr>
            <w:r w:rsidRPr="00B7195E">
              <w:rPr>
                <w:rFonts w:ascii="Times New Roman" w:eastAsia="Calibri" w:hAnsi="Times New Roman" w:cs="Times New Roman"/>
                <w:sz w:val="24"/>
                <w:szCs w:val="24"/>
                <w:lang w:val="en-US" w:eastAsia="ru-RU"/>
              </w:rPr>
              <w:t>C</w:t>
            </w:r>
            <w:r w:rsidRPr="00B7195E">
              <w:rPr>
                <w:rFonts w:ascii="Times New Roman" w:eastAsia="Calibri" w:hAnsi="Times New Roman" w:cs="Times New Roman"/>
                <w:sz w:val="24"/>
                <w:szCs w:val="24"/>
                <w:lang w:eastAsia="ru-RU"/>
              </w:rPr>
              <w:t xml:space="preserve">) </w:t>
            </w:r>
            <w:r w:rsidR="00385B2F" w:rsidRPr="00B7195E">
              <w:rPr>
                <w:rFonts w:ascii="Times New Roman" w:hAnsi="Times New Roman" w:cs="Times New Roman"/>
                <w:sz w:val="24"/>
                <w:szCs w:val="24"/>
              </w:rPr>
              <w:t>70.90%</w:t>
            </w:r>
          </w:p>
          <w:p w14:paraId="0E4003A5" w14:textId="77777777" w:rsidR="005B4C54" w:rsidRPr="00B7195E" w:rsidRDefault="00385B2F" w:rsidP="00385B2F">
            <w:pPr>
              <w:spacing w:before="20" w:after="20"/>
              <w:ind w:left="567" w:hanging="567"/>
              <w:contextualSpacing w:val="0"/>
              <w:rPr>
                <w:rFonts w:ascii="Times New Roman" w:eastAsia="Times New Roman" w:hAnsi="Times New Roman" w:cs="Times New Roman"/>
                <w:sz w:val="24"/>
                <w:szCs w:val="24"/>
                <w:lang w:eastAsia="ru-RU"/>
              </w:rPr>
            </w:pPr>
            <w:r w:rsidRPr="00B7195E">
              <w:rPr>
                <w:rFonts w:ascii="Times New Roman" w:hAnsi="Times New Roman" w:cs="Times New Roman"/>
                <w:sz w:val="24"/>
                <w:szCs w:val="24"/>
              </w:rPr>
              <w:t>(11,200 - 9,400) / (17,200 - 9,400</w:t>
            </w:r>
            <w:proofErr w:type="gramStart"/>
            <w:r w:rsidRPr="00B7195E">
              <w:rPr>
                <w:rFonts w:ascii="Times New Roman" w:hAnsi="Times New Roman" w:cs="Times New Roman"/>
                <w:sz w:val="24"/>
                <w:szCs w:val="24"/>
              </w:rPr>
              <w:t>)  =</w:t>
            </w:r>
            <w:proofErr w:type="gramEnd"/>
            <w:r w:rsidRPr="00B7195E">
              <w:rPr>
                <w:rFonts w:ascii="Times New Roman" w:hAnsi="Times New Roman" w:cs="Times New Roman"/>
                <w:sz w:val="24"/>
                <w:szCs w:val="24"/>
              </w:rPr>
              <w:t xml:space="preserve"> 1,800 / 7,800 = 23.1%</w:t>
            </w:r>
          </w:p>
          <w:p w14:paraId="3372C401" w14:textId="55EA07F4" w:rsidR="00385B2F" w:rsidRPr="00B7195E" w:rsidRDefault="00385B2F" w:rsidP="00385B2F">
            <w:pPr>
              <w:spacing w:before="20" w:after="20"/>
              <w:ind w:left="567" w:hanging="567"/>
              <w:contextualSpacing w:val="0"/>
              <w:rPr>
                <w:rFonts w:ascii="Times New Roman" w:eastAsia="Times New Roman" w:hAnsi="Times New Roman" w:cs="Times New Roman"/>
                <w:lang w:eastAsia="ru-RU"/>
              </w:rPr>
            </w:pPr>
          </w:p>
        </w:tc>
      </w:tr>
    </w:tbl>
    <w:p w14:paraId="0FC47895" w14:textId="77777777" w:rsidR="00505047" w:rsidRPr="00B7195E" w:rsidRDefault="000526E7" w:rsidP="005E0954">
      <w:pPr>
        <w:spacing w:after="0" w:line="240" w:lineRule="auto"/>
        <w:jc w:val="both"/>
        <w:rPr>
          <w:rFonts w:ascii="Times New Roman" w:eastAsia="Calibri" w:hAnsi="Times New Roman" w:cs="Times New Roman"/>
          <w:sz w:val="24"/>
          <w:szCs w:val="24"/>
          <w:lang w:val="kk-KZ"/>
        </w:rPr>
      </w:pPr>
      <w:r w:rsidRPr="00B7195E">
        <w:rPr>
          <w:rFonts w:ascii="Times New Roman" w:eastAsia="Times New Roman" w:hAnsi="Times New Roman" w:cs="Times New Roman"/>
          <w:b/>
          <w:sz w:val="24"/>
          <w:szCs w:val="24"/>
          <w:lang w:eastAsia="ru-RU"/>
        </w:rPr>
        <w:t xml:space="preserve">10. </w:t>
      </w:r>
      <w:r w:rsidR="00505047" w:rsidRPr="00B7195E">
        <w:rPr>
          <w:rFonts w:ascii="Times New Roman" w:eastAsia="Times New Roman" w:hAnsi="Times New Roman" w:cs="Times New Roman"/>
          <w:b/>
          <w:bCs/>
          <w:sz w:val="24"/>
          <w:szCs w:val="24"/>
          <w:lang w:eastAsia="ru-RU"/>
        </w:rPr>
        <w:t>Постоянные затраты — это:</w:t>
      </w:r>
    </w:p>
    <w:p w14:paraId="165817FC" w14:textId="77777777" w:rsidR="00505047" w:rsidRPr="00B7195E" w:rsidRDefault="00A908B1" w:rsidP="005E0954">
      <w:pPr>
        <w:spacing w:after="0" w:line="240" w:lineRule="auto"/>
        <w:jc w:val="both"/>
        <w:rPr>
          <w:rFonts w:ascii="Times New Roman" w:eastAsia="Calibri" w:hAnsi="Times New Roman" w:cs="Times New Roman"/>
          <w:sz w:val="24"/>
          <w:szCs w:val="24"/>
          <w:lang w:val="kk-KZ"/>
        </w:rPr>
      </w:pPr>
      <w:r w:rsidRPr="00B7195E">
        <w:rPr>
          <w:rFonts w:ascii="Times New Roman" w:eastAsia="Calibri" w:hAnsi="Times New Roman" w:cs="Times New Roman"/>
          <w:sz w:val="24"/>
          <w:szCs w:val="24"/>
          <w:lang w:val="kk-KZ"/>
        </w:rPr>
        <w:t xml:space="preserve">A) </w:t>
      </w:r>
      <w:r w:rsidR="00505047" w:rsidRPr="00B7195E">
        <w:rPr>
          <w:rFonts w:ascii="Times New Roman" w:eastAsia="Times New Roman" w:hAnsi="Times New Roman" w:cs="Times New Roman"/>
          <w:sz w:val="24"/>
          <w:szCs w:val="24"/>
          <w:lang w:eastAsia="ru-RU"/>
        </w:rPr>
        <w:t>затраты, которые не зависят от динамики объема производства;</w:t>
      </w:r>
    </w:p>
    <w:p w14:paraId="270ADD1D" w14:textId="0DF5817E" w:rsidR="00B93C74" w:rsidRPr="00B7195E" w:rsidRDefault="00A908B1" w:rsidP="005E0954">
      <w:pPr>
        <w:spacing w:after="0" w:line="240" w:lineRule="auto"/>
        <w:jc w:val="both"/>
        <w:rPr>
          <w:rFonts w:ascii="Times New Roman" w:hAnsi="Times New Roman" w:cs="Times New Roman"/>
          <w:sz w:val="24"/>
          <w:szCs w:val="24"/>
        </w:rPr>
      </w:pPr>
      <w:r w:rsidRPr="00B7195E">
        <w:rPr>
          <w:rFonts w:ascii="Times New Roman" w:eastAsia="Calibri" w:hAnsi="Times New Roman" w:cs="Times New Roman"/>
          <w:sz w:val="24"/>
          <w:szCs w:val="24"/>
          <w:lang w:val="kk-KZ"/>
        </w:rPr>
        <w:t xml:space="preserve">B) </w:t>
      </w:r>
      <w:r w:rsidR="00505047" w:rsidRPr="00B7195E">
        <w:rPr>
          <w:rFonts w:ascii="Times New Roman" w:hAnsi="Times New Roman"/>
          <w:sz w:val="24"/>
          <w:szCs w:val="24"/>
        </w:rPr>
        <w:t>затраты, которые постоянно изменяются вместе с изменением объемов производства;</w:t>
      </w:r>
    </w:p>
    <w:tbl>
      <w:tblPr>
        <w:tblW w:w="9356" w:type="dxa"/>
        <w:tblInd w:w="-34" w:type="dxa"/>
        <w:tblLayout w:type="fixed"/>
        <w:tblLook w:val="04A0" w:firstRow="1" w:lastRow="0" w:firstColumn="1" w:lastColumn="0" w:noHBand="0" w:noVBand="1"/>
      </w:tblPr>
      <w:tblGrid>
        <w:gridCol w:w="9356"/>
      </w:tblGrid>
      <w:tr w:rsidR="00B93C74" w:rsidRPr="00B7195E" w14:paraId="0C1B1333" w14:textId="77777777" w:rsidTr="006F7081">
        <w:trPr>
          <w:trHeight w:val="385"/>
        </w:trPr>
        <w:tc>
          <w:tcPr>
            <w:tcW w:w="9356" w:type="dxa"/>
            <w:vAlign w:val="center"/>
            <w:hideMark/>
          </w:tcPr>
          <w:p w14:paraId="66D1724E" w14:textId="6982EFB2" w:rsidR="00B93C74" w:rsidRPr="00B7195E" w:rsidRDefault="00A908B1" w:rsidP="001B340C">
            <w:pPr>
              <w:spacing w:after="0" w:line="240" w:lineRule="auto"/>
              <w:jc w:val="both"/>
              <w:rPr>
                <w:rFonts w:ascii="Times New Roman" w:eastAsia="Times New Roman" w:hAnsi="Times New Roman" w:cs="Times New Roman"/>
                <w:sz w:val="24"/>
                <w:szCs w:val="24"/>
                <w:lang w:eastAsia="ru-RU"/>
              </w:rPr>
            </w:pPr>
            <w:r w:rsidRPr="00B7195E">
              <w:rPr>
                <w:rFonts w:ascii="Times New Roman" w:eastAsia="Calibri" w:hAnsi="Times New Roman" w:cs="Times New Roman"/>
                <w:sz w:val="24"/>
                <w:szCs w:val="24"/>
                <w:lang w:val="en-US" w:eastAsia="ru-RU"/>
              </w:rPr>
              <w:t>C</w:t>
            </w:r>
            <w:r w:rsidRPr="00B7195E">
              <w:rPr>
                <w:rFonts w:ascii="Times New Roman" w:eastAsia="Calibri" w:hAnsi="Times New Roman" w:cs="Times New Roman"/>
                <w:sz w:val="24"/>
                <w:szCs w:val="24"/>
                <w:lang w:eastAsia="ru-RU"/>
              </w:rPr>
              <w:t>)</w:t>
            </w:r>
            <w:r w:rsidRPr="00B7195E">
              <w:rPr>
                <w:rFonts w:ascii="Times New Roman" w:eastAsia="Calibri" w:hAnsi="Times New Roman" w:cs="Times New Roman"/>
                <w:bCs/>
                <w:sz w:val="24"/>
                <w:szCs w:val="24"/>
                <w:lang w:eastAsia="ru-RU"/>
              </w:rPr>
              <w:t xml:space="preserve"> </w:t>
            </w:r>
            <w:r w:rsidR="00505047" w:rsidRPr="00B7195E">
              <w:rPr>
                <w:rFonts w:ascii="Times New Roman" w:eastAsia="Times New Roman" w:hAnsi="Times New Roman" w:cs="Times New Roman"/>
                <w:sz w:val="24"/>
                <w:szCs w:val="24"/>
                <w:lang w:eastAsia="ru-RU"/>
              </w:rPr>
              <w:t>часть себестоимости единицы продукции, которая остается неизменной с ростом объема производства;</w:t>
            </w:r>
          </w:p>
        </w:tc>
      </w:tr>
    </w:tbl>
    <w:p w14:paraId="53F7DC6C" w14:textId="77777777" w:rsidR="0001182C" w:rsidRPr="00B7195E" w:rsidRDefault="0001182C" w:rsidP="00666F57">
      <w:pPr>
        <w:widowControl w:val="0"/>
        <w:autoSpaceDE w:val="0"/>
        <w:autoSpaceDN w:val="0"/>
        <w:adjustRightInd w:val="0"/>
        <w:spacing w:after="0" w:line="240" w:lineRule="auto"/>
        <w:jc w:val="both"/>
        <w:rPr>
          <w:rFonts w:ascii="Times New Roman" w:eastAsia="Times New Roman" w:hAnsi="Times New Roman" w:cs="Times New Roman"/>
          <w:lang w:val="kk-KZ" w:eastAsia="ru-RU"/>
        </w:rPr>
      </w:pPr>
    </w:p>
    <w:p w14:paraId="65824E9B" w14:textId="77777777" w:rsidR="00385B2F" w:rsidRPr="00B7195E" w:rsidRDefault="000526E7" w:rsidP="00E91492">
      <w:pPr>
        <w:spacing w:after="0"/>
        <w:jc w:val="both"/>
        <w:rPr>
          <w:rFonts w:ascii="Times New Roman" w:hAnsi="Times New Roman" w:cs="Times New Roman"/>
          <w:sz w:val="24"/>
          <w:szCs w:val="24"/>
        </w:rPr>
      </w:pPr>
      <w:r w:rsidRPr="00B7195E">
        <w:rPr>
          <w:rFonts w:ascii="Times New Roman" w:hAnsi="Times New Roman" w:cs="Times New Roman"/>
          <w:b/>
          <w:sz w:val="24"/>
          <w:szCs w:val="24"/>
          <w:lang w:val="kk-KZ"/>
        </w:rPr>
        <w:t xml:space="preserve">11. </w:t>
      </w:r>
      <w:r w:rsidR="00385B2F" w:rsidRPr="00B7195E">
        <w:rPr>
          <w:rFonts w:ascii="Times New Roman" w:hAnsi="Times New Roman" w:cs="Times New Roman"/>
          <w:b/>
          <w:bCs/>
          <w:sz w:val="24"/>
          <w:szCs w:val="24"/>
        </w:rPr>
        <w:t>С ростом величины чистого оборотного капитала риск потери ликвидности:</w:t>
      </w:r>
    </w:p>
    <w:p w14:paraId="1E47F688" w14:textId="77777777" w:rsidR="00385B2F" w:rsidRPr="00B7195E" w:rsidRDefault="00A908B1" w:rsidP="00E91492">
      <w:pPr>
        <w:spacing w:after="0"/>
        <w:jc w:val="both"/>
        <w:rPr>
          <w:rFonts w:ascii="Times New Roman" w:hAnsi="Times New Roman" w:cs="Times New Roman"/>
          <w:sz w:val="24"/>
          <w:szCs w:val="24"/>
        </w:rPr>
      </w:pPr>
      <w:r w:rsidRPr="00B7195E">
        <w:rPr>
          <w:rFonts w:ascii="Times New Roman" w:hAnsi="Times New Roman" w:cs="Times New Roman"/>
          <w:sz w:val="24"/>
          <w:szCs w:val="24"/>
        </w:rPr>
        <w:t xml:space="preserve">А) </w:t>
      </w:r>
      <w:r w:rsidR="00385B2F" w:rsidRPr="00B7195E">
        <w:rPr>
          <w:rFonts w:ascii="Times New Roman" w:hAnsi="Times New Roman" w:cs="Times New Roman"/>
          <w:sz w:val="24"/>
          <w:szCs w:val="24"/>
        </w:rPr>
        <w:t>снижается;</w:t>
      </w:r>
    </w:p>
    <w:p w14:paraId="03C93097" w14:textId="6853508E" w:rsidR="00D75933" w:rsidRPr="00B7195E" w:rsidRDefault="00A908B1" w:rsidP="00E91492">
      <w:pPr>
        <w:spacing w:after="0"/>
        <w:jc w:val="both"/>
        <w:rPr>
          <w:rFonts w:ascii="Times New Roman" w:hAnsi="Times New Roman" w:cs="Times New Roman"/>
          <w:sz w:val="24"/>
          <w:szCs w:val="24"/>
        </w:rPr>
      </w:pPr>
      <w:r w:rsidRPr="00B7195E">
        <w:rPr>
          <w:rFonts w:ascii="Times New Roman" w:hAnsi="Times New Roman" w:cs="Times New Roman"/>
          <w:sz w:val="24"/>
          <w:szCs w:val="24"/>
        </w:rPr>
        <w:t xml:space="preserve">В) </w:t>
      </w:r>
      <w:r w:rsidR="00385B2F" w:rsidRPr="00B7195E">
        <w:rPr>
          <w:rFonts w:ascii="Times New Roman" w:hAnsi="Times New Roman" w:cs="Times New Roman"/>
          <w:sz w:val="24"/>
          <w:szCs w:val="24"/>
        </w:rPr>
        <w:t>возрастает;</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4"/>
      </w:tblGrid>
      <w:tr w:rsidR="00FD43DB" w:rsidRPr="00B7195E" w14:paraId="05E4ED08" w14:textId="77777777" w:rsidTr="00D75933">
        <w:trPr>
          <w:trHeight w:val="80"/>
        </w:trPr>
        <w:tc>
          <w:tcPr>
            <w:tcW w:w="8964" w:type="dxa"/>
            <w:vAlign w:val="center"/>
          </w:tcPr>
          <w:p w14:paraId="5859BE43" w14:textId="17AF5C77" w:rsidR="00FD43DB" w:rsidRPr="00B7195E" w:rsidRDefault="00A908B1" w:rsidP="006A57A2">
            <w:pPr>
              <w:rPr>
                <w:rFonts w:ascii="Times New Roman" w:eastAsia="Times New Roman" w:hAnsi="Times New Roman" w:cs="Times New Roman"/>
                <w:sz w:val="24"/>
                <w:szCs w:val="24"/>
                <w:lang w:eastAsia="ru-RU"/>
              </w:rPr>
            </w:pPr>
            <w:r w:rsidRPr="00B7195E">
              <w:rPr>
                <w:rFonts w:ascii="Times New Roman" w:eastAsia="Times New Roman" w:hAnsi="Times New Roman" w:cs="Times New Roman"/>
                <w:sz w:val="24"/>
                <w:szCs w:val="24"/>
                <w:lang w:eastAsia="ru-RU"/>
              </w:rPr>
              <w:t xml:space="preserve">С) </w:t>
            </w:r>
            <w:r w:rsidR="00385B2F" w:rsidRPr="00B7195E">
              <w:rPr>
                <w:rFonts w:ascii="Times New Roman" w:hAnsi="Times New Roman" w:cs="Times New Roman"/>
                <w:sz w:val="24"/>
                <w:szCs w:val="24"/>
              </w:rPr>
              <w:t>сначала возрастает, затем начинает снижаться;</w:t>
            </w:r>
          </w:p>
        </w:tc>
      </w:tr>
      <w:tr w:rsidR="00FD43DB" w:rsidRPr="00B7195E" w14:paraId="743A18D5" w14:textId="77777777" w:rsidTr="00D75933">
        <w:trPr>
          <w:trHeight w:val="80"/>
        </w:trPr>
        <w:tc>
          <w:tcPr>
            <w:tcW w:w="8964" w:type="dxa"/>
            <w:vAlign w:val="center"/>
          </w:tcPr>
          <w:p w14:paraId="3A65F378" w14:textId="77777777" w:rsidR="00FD43DB" w:rsidRPr="00B7195E" w:rsidRDefault="00FD43DB" w:rsidP="00666F57">
            <w:pPr>
              <w:rPr>
                <w:rFonts w:ascii="Times New Roman" w:eastAsia="Times New Roman" w:hAnsi="Times New Roman" w:cs="Times New Roman"/>
                <w:lang w:eastAsia="ru-RU"/>
              </w:rPr>
            </w:pPr>
          </w:p>
        </w:tc>
      </w:tr>
    </w:tbl>
    <w:tbl>
      <w:tblPr>
        <w:tblStyle w:val="63"/>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2E35E5" w:rsidRPr="00B7195E" w14:paraId="6B7A28EC" w14:textId="77777777" w:rsidTr="00516C4E">
        <w:trPr>
          <w:trHeight w:val="210"/>
        </w:trPr>
        <w:tc>
          <w:tcPr>
            <w:tcW w:w="10173" w:type="dxa"/>
            <w:noWrap/>
            <w:vAlign w:val="center"/>
          </w:tcPr>
          <w:p w14:paraId="7782AED5" w14:textId="5A82156C" w:rsidR="002E35E5" w:rsidRPr="00B7195E" w:rsidRDefault="000526E7" w:rsidP="005A41E7">
            <w:pPr>
              <w:tabs>
                <w:tab w:val="left" w:pos="315"/>
              </w:tabs>
              <w:jc w:val="both"/>
              <w:rPr>
                <w:rFonts w:ascii="Times New Roman" w:eastAsia="Times New Roman" w:hAnsi="Times New Roman" w:cs="Times New Roman"/>
                <w:b/>
                <w:bCs/>
                <w:kern w:val="0"/>
                <w:sz w:val="24"/>
                <w:szCs w:val="24"/>
                <w:lang w:eastAsia="ru-RU"/>
                <w14:numSpacing w14:val="default"/>
              </w:rPr>
            </w:pPr>
            <w:r w:rsidRPr="00B7195E">
              <w:rPr>
                <w:rFonts w:ascii="Times New Roman" w:eastAsia="Times New Roman" w:hAnsi="Times New Roman" w:cs="Times New Roman"/>
                <w:b/>
                <w:sz w:val="24"/>
                <w:szCs w:val="24"/>
                <w:lang w:eastAsia="ru-RU"/>
              </w:rPr>
              <w:t xml:space="preserve">12. </w:t>
            </w:r>
            <w:r w:rsidR="00A23D1F" w:rsidRPr="00B7195E">
              <w:rPr>
                <w:rFonts w:ascii="Times New Roman" w:hAnsi="Times New Roman" w:cs="Times New Roman"/>
                <w:b/>
                <w:bCs/>
                <w:sz w:val="24"/>
                <w:szCs w:val="24"/>
              </w:rPr>
              <w:t>Качественными показателями использования ресурсов являются:</w:t>
            </w:r>
          </w:p>
        </w:tc>
      </w:tr>
    </w:tbl>
    <w:p w14:paraId="4928D2F4" w14:textId="77777777" w:rsidR="00A23D1F" w:rsidRPr="00B7195E" w:rsidRDefault="00A908B1" w:rsidP="00CA2908">
      <w:pPr>
        <w:spacing w:after="0"/>
        <w:jc w:val="both"/>
        <w:rPr>
          <w:rFonts w:ascii="Times New Roman" w:eastAsia="Times New Roman" w:hAnsi="Times New Roman" w:cs="Times New Roman"/>
          <w:sz w:val="24"/>
          <w:szCs w:val="24"/>
          <w:lang w:val="es-VE" w:eastAsia="ru-RU"/>
        </w:rPr>
      </w:pPr>
      <w:r w:rsidRPr="00B7195E">
        <w:rPr>
          <w:rFonts w:ascii="Times New Roman" w:eastAsia="Times New Roman" w:hAnsi="Times New Roman" w:cs="Times New Roman"/>
          <w:sz w:val="24"/>
          <w:szCs w:val="24"/>
          <w:lang w:val="es-VE" w:eastAsia="ru-RU"/>
        </w:rPr>
        <w:t>A</w:t>
      </w:r>
      <w:r w:rsidRPr="00B7195E">
        <w:rPr>
          <w:rFonts w:ascii="Times New Roman" w:eastAsia="Times New Roman" w:hAnsi="Times New Roman" w:cs="Times New Roman"/>
          <w:sz w:val="24"/>
          <w:szCs w:val="24"/>
          <w:lang w:eastAsia="ru-RU"/>
        </w:rPr>
        <w:t xml:space="preserve">) </w:t>
      </w:r>
      <w:r w:rsidR="00A23D1F" w:rsidRPr="00B7195E">
        <w:rPr>
          <w:rFonts w:ascii="Times New Roman" w:eastAsia="Times New Roman" w:hAnsi="Times New Roman" w:cs="Times New Roman"/>
          <w:sz w:val="24"/>
          <w:szCs w:val="24"/>
          <w:lang w:eastAsia="ru-RU"/>
        </w:rPr>
        <w:t>фондоотдача;</w:t>
      </w:r>
    </w:p>
    <w:p w14:paraId="06BA37DB" w14:textId="22E47DA8" w:rsidR="001B6634" w:rsidRPr="00B7195E" w:rsidRDefault="00A908B1" w:rsidP="00CA2908">
      <w:pPr>
        <w:spacing w:after="0"/>
        <w:jc w:val="both"/>
        <w:rPr>
          <w:rFonts w:ascii="Times New Roman" w:eastAsia="Times New Roman" w:hAnsi="Times New Roman" w:cs="Times New Roman"/>
          <w:b/>
          <w:bCs/>
          <w:sz w:val="24"/>
          <w:szCs w:val="24"/>
          <w:lang w:eastAsia="ru-RU"/>
        </w:rPr>
      </w:pPr>
      <w:r w:rsidRPr="00B7195E">
        <w:rPr>
          <w:rFonts w:ascii="Times New Roman" w:eastAsia="Times New Roman" w:hAnsi="Times New Roman" w:cs="Times New Roman"/>
          <w:sz w:val="24"/>
          <w:szCs w:val="24"/>
          <w:lang w:val="es-VE" w:eastAsia="ru-RU"/>
        </w:rPr>
        <w:t>B</w:t>
      </w:r>
      <w:r w:rsidRPr="00B7195E">
        <w:rPr>
          <w:rFonts w:ascii="Times New Roman" w:eastAsia="Times New Roman" w:hAnsi="Times New Roman" w:cs="Times New Roman"/>
          <w:sz w:val="24"/>
          <w:szCs w:val="24"/>
          <w:lang w:eastAsia="ru-RU"/>
        </w:rPr>
        <w:t xml:space="preserve">) </w:t>
      </w:r>
      <w:r w:rsidR="00A23D1F" w:rsidRPr="00B7195E">
        <w:rPr>
          <w:rFonts w:ascii="Times New Roman" w:eastAsia="Times New Roman" w:hAnsi="Times New Roman" w:cs="Times New Roman"/>
          <w:sz w:val="24"/>
          <w:szCs w:val="24"/>
          <w:lang w:eastAsia="ru-RU"/>
        </w:rPr>
        <w:t>среднегодовая стоимость основных фондов;</w:t>
      </w:r>
    </w:p>
    <w:tbl>
      <w:tblPr>
        <w:tblW w:w="9975" w:type="dxa"/>
        <w:tblInd w:w="-34" w:type="dxa"/>
        <w:tblLook w:val="04A0" w:firstRow="1" w:lastRow="0" w:firstColumn="1" w:lastColumn="0" w:noHBand="0" w:noVBand="1"/>
      </w:tblPr>
      <w:tblGrid>
        <w:gridCol w:w="9975"/>
      </w:tblGrid>
      <w:tr w:rsidR="001B6634" w:rsidRPr="00B7195E" w14:paraId="082E4A8F" w14:textId="77777777" w:rsidTr="001B6634">
        <w:trPr>
          <w:trHeight w:val="210"/>
        </w:trPr>
        <w:tc>
          <w:tcPr>
            <w:tcW w:w="9975" w:type="dxa"/>
            <w:noWrap/>
            <w:vAlign w:val="bottom"/>
            <w:hideMark/>
          </w:tcPr>
          <w:p w14:paraId="30FD8043" w14:textId="02501931" w:rsidR="001B6634" w:rsidRPr="00B7195E" w:rsidRDefault="00A908B1" w:rsidP="00CA2908">
            <w:pPr>
              <w:spacing w:after="0"/>
              <w:rPr>
                <w:rFonts w:ascii="Times New Roman" w:eastAsia="Times New Roman" w:hAnsi="Times New Roman" w:cs="Times New Roman"/>
                <w:sz w:val="24"/>
                <w:szCs w:val="24"/>
                <w:lang w:eastAsia="ru-RU"/>
              </w:rPr>
            </w:pPr>
            <w:r w:rsidRPr="00B7195E">
              <w:rPr>
                <w:rFonts w:ascii="Times New Roman" w:eastAsia="Times New Roman" w:hAnsi="Times New Roman" w:cs="Times New Roman"/>
                <w:sz w:val="24"/>
                <w:szCs w:val="24"/>
                <w:lang w:val="es-VE" w:eastAsia="ru-RU"/>
              </w:rPr>
              <w:t>C</w:t>
            </w:r>
            <w:r w:rsidRPr="00B7195E">
              <w:rPr>
                <w:rFonts w:ascii="Times New Roman" w:eastAsia="Times New Roman" w:hAnsi="Times New Roman" w:cs="Times New Roman"/>
                <w:sz w:val="24"/>
                <w:szCs w:val="24"/>
                <w:lang w:eastAsia="ru-RU"/>
              </w:rPr>
              <w:t xml:space="preserve">) </w:t>
            </w:r>
            <w:r w:rsidR="00A23D1F" w:rsidRPr="00B7195E">
              <w:rPr>
                <w:rFonts w:ascii="Times New Roman" w:eastAsia="Times New Roman" w:hAnsi="Times New Roman" w:cs="Times New Roman"/>
                <w:sz w:val="24"/>
                <w:szCs w:val="24"/>
                <w:lang w:eastAsia="ru-RU"/>
              </w:rPr>
              <w:t>численность работающих;</w:t>
            </w:r>
          </w:p>
        </w:tc>
      </w:tr>
    </w:tbl>
    <w:p w14:paraId="72EEF69C" w14:textId="77777777" w:rsidR="001C2035" w:rsidRPr="00B7195E" w:rsidRDefault="001C2035" w:rsidP="00666F57">
      <w:pPr>
        <w:widowControl w:val="0"/>
        <w:autoSpaceDE w:val="0"/>
        <w:autoSpaceDN w:val="0"/>
        <w:adjustRightInd w:val="0"/>
        <w:spacing w:after="0" w:line="240" w:lineRule="auto"/>
        <w:jc w:val="both"/>
        <w:rPr>
          <w:rFonts w:ascii="Times New Roman" w:eastAsia="Times New Roman" w:hAnsi="Times New Roman" w:cs="Times New Roman"/>
          <w:lang w:val="kk-KZ" w:eastAsia="ru-RU"/>
        </w:rPr>
      </w:pPr>
    </w:p>
    <w:p w14:paraId="3C212C63" w14:textId="614E79BF" w:rsidR="00A944C2" w:rsidRPr="00B7195E" w:rsidRDefault="000526E7" w:rsidP="000A7363">
      <w:pPr>
        <w:spacing w:after="0" w:line="240" w:lineRule="auto"/>
        <w:jc w:val="both"/>
        <w:rPr>
          <w:rFonts w:ascii="Times New Roman" w:eastAsia="Calibri" w:hAnsi="Times New Roman" w:cs="Times New Roman"/>
          <w:sz w:val="24"/>
          <w:szCs w:val="24"/>
          <w:lang w:eastAsia="ru-RU"/>
        </w:rPr>
      </w:pPr>
      <w:r w:rsidRPr="00B7195E">
        <w:rPr>
          <w:rFonts w:ascii="Times New Roman" w:eastAsia="Times New Roman" w:hAnsi="Times New Roman" w:cs="Times New Roman"/>
          <w:b/>
          <w:sz w:val="24"/>
          <w:szCs w:val="24"/>
          <w:lang w:eastAsia="ru-RU"/>
        </w:rPr>
        <w:t xml:space="preserve">13. </w:t>
      </w:r>
      <w:r w:rsidR="00ED57EE" w:rsidRPr="00B7195E">
        <w:rPr>
          <w:rFonts w:ascii="Times New Roman" w:hAnsi="Times New Roman"/>
          <w:b/>
          <w:bCs/>
          <w:sz w:val="24"/>
          <w:szCs w:val="24"/>
        </w:rPr>
        <w:t>Рентабельность чистых активов:</w:t>
      </w:r>
    </w:p>
    <w:p w14:paraId="28209A63" w14:textId="77777777" w:rsidR="00ED57EE" w:rsidRPr="00B7195E" w:rsidRDefault="00A908B1" w:rsidP="000A7363">
      <w:pPr>
        <w:spacing w:after="0" w:line="240" w:lineRule="auto"/>
        <w:jc w:val="both"/>
        <w:rPr>
          <w:rFonts w:ascii="Times New Roman" w:eastAsia="Calibri" w:hAnsi="Times New Roman" w:cs="Times New Roman"/>
          <w:sz w:val="24"/>
          <w:szCs w:val="24"/>
          <w:lang w:eastAsia="ru-RU"/>
        </w:rPr>
      </w:pPr>
      <w:r w:rsidRPr="00B7195E">
        <w:rPr>
          <w:rFonts w:ascii="Times New Roman" w:eastAsia="Calibri" w:hAnsi="Times New Roman" w:cs="Times New Roman"/>
          <w:sz w:val="24"/>
          <w:szCs w:val="24"/>
          <w:lang w:val="en-US" w:eastAsia="ru-RU"/>
        </w:rPr>
        <w:t>A</w:t>
      </w:r>
      <w:r w:rsidRPr="00B7195E">
        <w:rPr>
          <w:rFonts w:ascii="Times New Roman" w:eastAsia="Calibri" w:hAnsi="Times New Roman" w:cs="Times New Roman"/>
          <w:sz w:val="24"/>
          <w:szCs w:val="24"/>
          <w:lang w:eastAsia="ru-RU"/>
        </w:rPr>
        <w:t xml:space="preserve">) </w:t>
      </w:r>
      <w:r w:rsidR="00ED57EE" w:rsidRPr="00B7195E">
        <w:rPr>
          <w:rFonts w:ascii="Times New Roman" w:hAnsi="Times New Roman"/>
          <w:sz w:val="24"/>
          <w:szCs w:val="24"/>
        </w:rPr>
        <w:t>показатель эффективности использования собственного капитала;</w:t>
      </w:r>
    </w:p>
    <w:p w14:paraId="0A65C1EE" w14:textId="296C955D" w:rsidR="003D2941" w:rsidRPr="00B7195E" w:rsidRDefault="00A908B1" w:rsidP="000A7363">
      <w:pPr>
        <w:spacing w:after="0" w:line="240" w:lineRule="auto"/>
        <w:jc w:val="both"/>
        <w:rPr>
          <w:rFonts w:ascii="Times New Roman" w:eastAsia="Times New Roman" w:hAnsi="Times New Roman" w:cs="Times New Roman"/>
          <w:sz w:val="24"/>
          <w:szCs w:val="24"/>
          <w:lang w:eastAsia="ru-RU"/>
        </w:rPr>
      </w:pPr>
      <w:r w:rsidRPr="00B7195E">
        <w:rPr>
          <w:rFonts w:ascii="Times New Roman" w:eastAsia="Calibri" w:hAnsi="Times New Roman" w:cs="Times New Roman"/>
          <w:sz w:val="24"/>
          <w:szCs w:val="24"/>
          <w:lang w:val="en-US" w:eastAsia="ru-RU"/>
        </w:rPr>
        <w:t>B</w:t>
      </w:r>
      <w:r w:rsidRPr="00B7195E">
        <w:rPr>
          <w:rFonts w:ascii="Times New Roman" w:eastAsia="Calibri" w:hAnsi="Times New Roman" w:cs="Times New Roman"/>
          <w:sz w:val="24"/>
          <w:szCs w:val="24"/>
          <w:lang w:eastAsia="ru-RU"/>
        </w:rPr>
        <w:t xml:space="preserve">) </w:t>
      </w:r>
      <w:r w:rsidR="00ED57EE" w:rsidRPr="00B7195E">
        <w:rPr>
          <w:rFonts w:ascii="Times New Roman" w:hAnsi="Times New Roman"/>
          <w:sz w:val="24"/>
          <w:szCs w:val="24"/>
        </w:rPr>
        <w:t>показатель эффективности использования оборотных средств;</w:t>
      </w:r>
    </w:p>
    <w:tbl>
      <w:tblPr>
        <w:tblW w:w="9356" w:type="dxa"/>
        <w:tblInd w:w="-34" w:type="dxa"/>
        <w:tblLayout w:type="fixed"/>
        <w:tblLook w:val="04A0" w:firstRow="1" w:lastRow="0" w:firstColumn="1" w:lastColumn="0" w:noHBand="0" w:noVBand="1"/>
      </w:tblPr>
      <w:tblGrid>
        <w:gridCol w:w="9356"/>
      </w:tblGrid>
      <w:tr w:rsidR="003D2941" w:rsidRPr="00B7195E" w14:paraId="0B586ADA" w14:textId="77777777" w:rsidTr="003D2941">
        <w:trPr>
          <w:trHeight w:val="230"/>
        </w:trPr>
        <w:tc>
          <w:tcPr>
            <w:tcW w:w="9356" w:type="dxa"/>
            <w:vAlign w:val="center"/>
            <w:hideMark/>
          </w:tcPr>
          <w:p w14:paraId="7339CC1D" w14:textId="50CC454C" w:rsidR="003D2941" w:rsidRPr="00B7195E" w:rsidRDefault="00A908B1" w:rsidP="008D2B2C">
            <w:pPr>
              <w:spacing w:after="0" w:line="240" w:lineRule="auto"/>
              <w:jc w:val="both"/>
              <w:rPr>
                <w:rFonts w:ascii="Times New Roman" w:eastAsia="Times New Roman" w:hAnsi="Times New Roman" w:cs="Times New Roman"/>
                <w:sz w:val="24"/>
                <w:szCs w:val="24"/>
                <w:lang w:eastAsia="ru-RU"/>
              </w:rPr>
            </w:pPr>
            <w:r w:rsidRPr="00B7195E">
              <w:rPr>
                <w:rFonts w:ascii="Times New Roman" w:eastAsia="Calibri" w:hAnsi="Times New Roman" w:cs="Times New Roman"/>
                <w:sz w:val="24"/>
                <w:szCs w:val="24"/>
                <w:lang w:val="en-US" w:eastAsia="ru-RU"/>
              </w:rPr>
              <w:t>C</w:t>
            </w:r>
            <w:r w:rsidRPr="00B7195E">
              <w:rPr>
                <w:rFonts w:ascii="Times New Roman" w:eastAsia="Calibri" w:hAnsi="Times New Roman" w:cs="Times New Roman"/>
                <w:sz w:val="24"/>
                <w:szCs w:val="24"/>
                <w:lang w:eastAsia="ru-RU"/>
              </w:rPr>
              <w:t>)</w:t>
            </w:r>
            <w:r w:rsidRPr="00B7195E">
              <w:rPr>
                <w:rFonts w:ascii="Times New Roman" w:eastAsia="Calibri" w:hAnsi="Times New Roman" w:cs="Times New Roman"/>
                <w:b/>
                <w:bCs/>
                <w:sz w:val="24"/>
                <w:szCs w:val="24"/>
                <w:lang w:eastAsia="ru-RU"/>
              </w:rPr>
              <w:t xml:space="preserve"> </w:t>
            </w:r>
            <w:r w:rsidR="00ED57EE" w:rsidRPr="00B7195E">
              <w:rPr>
                <w:rFonts w:ascii="Times New Roman" w:hAnsi="Times New Roman"/>
                <w:sz w:val="24"/>
                <w:szCs w:val="24"/>
              </w:rPr>
              <w:t>показатель эффективности использования заемных средств;</w:t>
            </w:r>
          </w:p>
        </w:tc>
      </w:tr>
      <w:tr w:rsidR="003D2941" w:rsidRPr="00B7195E" w14:paraId="7A2F0491" w14:textId="77777777" w:rsidTr="00F05ED5">
        <w:trPr>
          <w:trHeight w:val="230"/>
        </w:trPr>
        <w:tc>
          <w:tcPr>
            <w:tcW w:w="9356" w:type="dxa"/>
            <w:noWrap/>
            <w:vAlign w:val="bottom"/>
          </w:tcPr>
          <w:p w14:paraId="5A07D97A" w14:textId="77777777" w:rsidR="003D2941" w:rsidRPr="00B7195E" w:rsidRDefault="003D2941" w:rsidP="00666F57">
            <w:pPr>
              <w:spacing w:after="0" w:line="240" w:lineRule="auto"/>
              <w:rPr>
                <w:rFonts w:ascii="Times New Roman" w:eastAsia="Times New Roman" w:hAnsi="Times New Roman" w:cs="Times New Roman"/>
                <w:lang w:eastAsia="ru-RU"/>
              </w:rPr>
            </w:pPr>
          </w:p>
        </w:tc>
      </w:tr>
    </w:tbl>
    <w:p w14:paraId="410CB93D" w14:textId="7E9DBF8F" w:rsidR="00492981" w:rsidRPr="00B7195E" w:rsidRDefault="000526E7" w:rsidP="003E0F44">
      <w:pPr>
        <w:pStyle w:val="a9"/>
        <w:ind w:left="0" w:firstLine="0"/>
        <w:jc w:val="both"/>
        <w:rPr>
          <w:rFonts w:ascii="Times New Roman" w:eastAsia="Calibri" w:hAnsi="Times New Roman"/>
          <w:sz w:val="24"/>
        </w:rPr>
      </w:pPr>
      <w:r w:rsidRPr="00B7195E">
        <w:rPr>
          <w:rFonts w:ascii="Times New Roman" w:hAnsi="Times New Roman"/>
          <w:b/>
          <w:sz w:val="24"/>
        </w:rPr>
        <w:t xml:space="preserve">14. </w:t>
      </w:r>
      <w:r w:rsidR="00A23D1F" w:rsidRPr="00B7195E">
        <w:rPr>
          <w:rFonts w:ascii="Times New Roman" w:hAnsi="Times New Roman"/>
          <w:b/>
          <w:bCs/>
          <w:sz w:val="24"/>
        </w:rPr>
        <w:t>Финансовый цикл — это:</w:t>
      </w:r>
    </w:p>
    <w:p w14:paraId="4F62035F" w14:textId="77777777" w:rsidR="00A23D1F" w:rsidRPr="00B7195E" w:rsidRDefault="00A908B1" w:rsidP="003E0F44">
      <w:pPr>
        <w:pStyle w:val="a9"/>
        <w:ind w:left="0" w:firstLine="0"/>
        <w:jc w:val="both"/>
        <w:rPr>
          <w:rFonts w:ascii="Times New Roman" w:eastAsia="Calibri" w:hAnsi="Times New Roman"/>
          <w:sz w:val="24"/>
        </w:rPr>
      </w:pPr>
      <w:r w:rsidRPr="00B7195E">
        <w:rPr>
          <w:rFonts w:ascii="Times New Roman" w:eastAsia="Calibri" w:hAnsi="Times New Roman"/>
          <w:sz w:val="24"/>
          <w:lang w:val="en-US"/>
        </w:rPr>
        <w:t>A</w:t>
      </w:r>
      <w:r w:rsidRPr="00B7195E">
        <w:rPr>
          <w:rFonts w:ascii="Times New Roman" w:eastAsia="Calibri" w:hAnsi="Times New Roman"/>
          <w:sz w:val="24"/>
        </w:rPr>
        <w:t xml:space="preserve">) </w:t>
      </w:r>
      <w:r w:rsidR="00A23D1F" w:rsidRPr="00B7195E">
        <w:rPr>
          <w:rFonts w:ascii="Times New Roman" w:hAnsi="Times New Roman"/>
          <w:sz w:val="24"/>
        </w:rPr>
        <w:t>период оборота материальных оборотных средств, используемых для обслуживания производственного процесса, от момента поступления сырья и материалов до момента отгрузки изготовленной из них продукции;</w:t>
      </w:r>
    </w:p>
    <w:p w14:paraId="5B5A0BA4" w14:textId="67E737D4" w:rsidR="00734EC9" w:rsidRPr="00B7195E" w:rsidRDefault="00A908B1" w:rsidP="003E0F44">
      <w:pPr>
        <w:pStyle w:val="a9"/>
        <w:ind w:left="0" w:firstLine="0"/>
        <w:jc w:val="both"/>
        <w:rPr>
          <w:rFonts w:ascii="Times New Roman" w:hAnsi="Times New Roman"/>
          <w:sz w:val="24"/>
        </w:rPr>
      </w:pPr>
      <w:r w:rsidRPr="00B7195E">
        <w:rPr>
          <w:rFonts w:ascii="Times New Roman" w:eastAsia="Calibri" w:hAnsi="Times New Roman"/>
          <w:sz w:val="24"/>
          <w:lang w:val="en-US"/>
        </w:rPr>
        <w:t>B</w:t>
      </w:r>
      <w:r w:rsidRPr="00B7195E">
        <w:rPr>
          <w:rFonts w:ascii="Times New Roman" w:eastAsia="Calibri" w:hAnsi="Times New Roman"/>
          <w:sz w:val="24"/>
        </w:rPr>
        <w:t xml:space="preserve">) </w:t>
      </w:r>
      <w:r w:rsidR="00A23D1F" w:rsidRPr="00B7195E">
        <w:rPr>
          <w:rFonts w:ascii="Times New Roman" w:hAnsi="Times New Roman"/>
          <w:sz w:val="24"/>
        </w:rPr>
        <w:t>период оборота денежных средств, вложенных в оборотные активы, начиная с момента погашения кредиторской задолженности за сырье и заканчивая инкассацией дебиторской задолженности;</w:t>
      </w:r>
    </w:p>
    <w:tbl>
      <w:tblPr>
        <w:tblStyle w:val="3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3"/>
      </w:tblGrid>
      <w:tr w:rsidR="00734EC9" w:rsidRPr="00B7195E" w14:paraId="704A644E" w14:textId="77777777" w:rsidTr="00734EC9">
        <w:trPr>
          <w:trHeight w:val="210"/>
        </w:trPr>
        <w:tc>
          <w:tcPr>
            <w:tcW w:w="9213" w:type="dxa"/>
            <w:noWrap/>
            <w:vAlign w:val="center"/>
            <w:hideMark/>
          </w:tcPr>
          <w:p w14:paraId="287D76FC" w14:textId="53F79DFC" w:rsidR="00734EC9" w:rsidRPr="00B7195E" w:rsidRDefault="00A908B1" w:rsidP="00CA2908">
            <w:pPr>
              <w:rPr>
                <w:rFonts w:ascii="Times New Roman" w:eastAsia="Times New Roman" w:hAnsi="Times New Roman"/>
                <w:sz w:val="24"/>
                <w:szCs w:val="24"/>
                <w:lang w:eastAsia="ru-RU"/>
              </w:rPr>
            </w:pPr>
            <w:r w:rsidRPr="00B7195E">
              <w:rPr>
                <w:rFonts w:ascii="Times New Roman" w:hAnsi="Times New Roman"/>
                <w:sz w:val="24"/>
                <w:szCs w:val="24"/>
                <w:lang w:val="en-US" w:eastAsia="ru-RU"/>
              </w:rPr>
              <w:t>C</w:t>
            </w:r>
            <w:r w:rsidRPr="00B7195E">
              <w:rPr>
                <w:rFonts w:ascii="Times New Roman" w:hAnsi="Times New Roman"/>
                <w:sz w:val="24"/>
                <w:szCs w:val="24"/>
                <w:lang w:eastAsia="ru-RU"/>
              </w:rPr>
              <w:t xml:space="preserve">) </w:t>
            </w:r>
            <w:r w:rsidR="00A23D1F" w:rsidRPr="00B7195E">
              <w:rPr>
                <w:rFonts w:ascii="Times New Roman" w:hAnsi="Times New Roman"/>
                <w:sz w:val="24"/>
                <w:szCs w:val="24"/>
              </w:rPr>
              <w:t>производственный цикл;</w:t>
            </w:r>
          </w:p>
        </w:tc>
      </w:tr>
      <w:tr w:rsidR="00734EC9" w:rsidRPr="00B7195E" w14:paraId="4E8D1E6E" w14:textId="77777777" w:rsidTr="00734EC9">
        <w:trPr>
          <w:trHeight w:val="210"/>
        </w:trPr>
        <w:tc>
          <w:tcPr>
            <w:tcW w:w="9213" w:type="dxa"/>
            <w:noWrap/>
            <w:vAlign w:val="center"/>
            <w:hideMark/>
          </w:tcPr>
          <w:p w14:paraId="70F6FE77" w14:textId="77777777" w:rsidR="00734EC9" w:rsidRPr="00B7195E" w:rsidRDefault="00734EC9" w:rsidP="00666F57">
            <w:pPr>
              <w:rPr>
                <w:rFonts w:ascii="Times New Roman" w:eastAsia="Times New Roman" w:hAnsi="Times New Roman"/>
                <w:sz w:val="24"/>
                <w:szCs w:val="24"/>
                <w:lang w:eastAsia="ru-RU"/>
              </w:rPr>
            </w:pPr>
          </w:p>
        </w:tc>
      </w:tr>
    </w:tbl>
    <w:p w14:paraId="34D263ED" w14:textId="77777777" w:rsidR="00505047" w:rsidRPr="00B7195E" w:rsidRDefault="005E0602" w:rsidP="0078649C">
      <w:pPr>
        <w:tabs>
          <w:tab w:val="left" w:pos="360"/>
          <w:tab w:val="left" w:pos="4680"/>
        </w:tabs>
        <w:spacing w:after="0" w:line="240" w:lineRule="auto"/>
        <w:contextualSpacing/>
        <w:jc w:val="both"/>
        <w:rPr>
          <w:rFonts w:ascii="Times New Roman" w:hAnsi="Times New Roman" w:cs="Times New Roman"/>
          <w:sz w:val="24"/>
          <w:szCs w:val="24"/>
        </w:rPr>
      </w:pPr>
      <w:r w:rsidRPr="00B7195E">
        <w:rPr>
          <w:rFonts w:ascii="Times New Roman" w:eastAsia="Times New Roman" w:hAnsi="Times New Roman" w:cs="Times New Roman"/>
          <w:b/>
          <w:sz w:val="24"/>
          <w:szCs w:val="24"/>
          <w:lang w:eastAsia="ru-RU"/>
        </w:rPr>
        <w:t xml:space="preserve">15. </w:t>
      </w:r>
      <w:r w:rsidR="00505047" w:rsidRPr="00B7195E">
        <w:rPr>
          <w:rFonts w:ascii="Times New Roman" w:eastAsia="Times New Roman" w:hAnsi="Times New Roman" w:cs="Times New Roman"/>
          <w:b/>
          <w:bCs/>
          <w:sz w:val="24"/>
          <w:szCs w:val="24"/>
          <w:lang w:eastAsia="ru-RU"/>
        </w:rPr>
        <w:t>Определите величину первоначальной суммы, необходимой для получения через 4 года 300,000 тыс. у.е., если используется сложная ставка ссудного процента 28% годовых:</w:t>
      </w:r>
    </w:p>
    <w:p w14:paraId="20F52959" w14:textId="77777777" w:rsidR="00505047" w:rsidRPr="00B7195E" w:rsidRDefault="00F05ED5" w:rsidP="0078649C">
      <w:pPr>
        <w:tabs>
          <w:tab w:val="left" w:pos="360"/>
          <w:tab w:val="left" w:pos="4680"/>
        </w:tabs>
        <w:spacing w:after="0" w:line="240" w:lineRule="auto"/>
        <w:contextualSpacing/>
        <w:jc w:val="both"/>
        <w:rPr>
          <w:rFonts w:ascii="Times New Roman" w:hAnsi="Times New Roman" w:cs="Times New Roman"/>
          <w:sz w:val="24"/>
          <w:szCs w:val="24"/>
        </w:rPr>
      </w:pPr>
      <w:r w:rsidRPr="00B7195E">
        <w:rPr>
          <w:rFonts w:ascii="Times New Roman" w:hAnsi="Times New Roman" w:cs="Times New Roman"/>
          <w:sz w:val="24"/>
          <w:szCs w:val="24"/>
        </w:rPr>
        <w:t xml:space="preserve">А) </w:t>
      </w:r>
      <w:r w:rsidR="00505047" w:rsidRPr="00B7195E">
        <w:rPr>
          <w:rFonts w:ascii="Times New Roman" w:eastAsia="Times New Roman" w:hAnsi="Times New Roman" w:cs="Times New Roman"/>
          <w:sz w:val="24"/>
          <w:szCs w:val="24"/>
          <w:lang w:eastAsia="ru-RU"/>
        </w:rPr>
        <w:t>93,250 тыс. у.е.</w:t>
      </w:r>
    </w:p>
    <w:p w14:paraId="5F0D6EC5" w14:textId="381984E8" w:rsidR="00CE4C80" w:rsidRPr="00B7195E" w:rsidRDefault="00F05ED5" w:rsidP="0078649C">
      <w:pPr>
        <w:tabs>
          <w:tab w:val="left" w:pos="360"/>
          <w:tab w:val="left" w:pos="4680"/>
        </w:tabs>
        <w:spacing w:after="0" w:line="240" w:lineRule="auto"/>
        <w:contextualSpacing/>
        <w:jc w:val="both"/>
        <w:rPr>
          <w:rFonts w:ascii="Times New Roman" w:hAnsi="Times New Roman" w:cs="Times New Roman"/>
          <w:sz w:val="24"/>
          <w:szCs w:val="24"/>
        </w:rPr>
      </w:pPr>
      <w:r w:rsidRPr="00B7195E">
        <w:rPr>
          <w:rFonts w:ascii="Times New Roman" w:hAnsi="Times New Roman" w:cs="Times New Roman"/>
          <w:sz w:val="24"/>
          <w:szCs w:val="24"/>
        </w:rPr>
        <w:t xml:space="preserve">В) </w:t>
      </w:r>
      <w:r w:rsidR="00505047" w:rsidRPr="00B7195E">
        <w:rPr>
          <w:rFonts w:ascii="Times New Roman" w:eastAsia="Times New Roman" w:hAnsi="Times New Roman" w:cs="Times New Roman"/>
          <w:sz w:val="24"/>
          <w:szCs w:val="24"/>
          <w:lang w:eastAsia="ru-RU"/>
        </w:rPr>
        <w:t>110,150 тыс. у.е.</w:t>
      </w:r>
    </w:p>
    <w:tbl>
      <w:tblPr>
        <w:tblStyle w:val="41"/>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C31C67" w:rsidRPr="00B7195E" w14:paraId="61312A64" w14:textId="77777777" w:rsidTr="00516C4E">
        <w:trPr>
          <w:trHeight w:val="280"/>
        </w:trPr>
        <w:tc>
          <w:tcPr>
            <w:tcW w:w="10173" w:type="dxa"/>
            <w:vAlign w:val="bottom"/>
          </w:tcPr>
          <w:p w14:paraId="4E85EC1A" w14:textId="77777777" w:rsidR="00505047" w:rsidRPr="00B7195E" w:rsidRDefault="00D75933" w:rsidP="00505047">
            <w:pPr>
              <w:spacing w:before="20" w:after="20"/>
              <w:jc w:val="both"/>
              <w:rPr>
                <w:rFonts w:ascii="Times New Roman" w:hAnsi="Times New Roman" w:cs="Times New Roman"/>
                <w:sz w:val="24"/>
                <w:szCs w:val="24"/>
              </w:rPr>
            </w:pPr>
            <w:r w:rsidRPr="00B7195E">
              <w:rPr>
                <w:rFonts w:ascii="Times New Roman" w:eastAsia="Times New Roman" w:hAnsi="Times New Roman" w:cs="Times New Roman"/>
                <w:sz w:val="24"/>
                <w:szCs w:val="24"/>
                <w:lang w:eastAsia="ru-RU"/>
              </w:rPr>
              <w:t xml:space="preserve">С) </w:t>
            </w:r>
            <w:r w:rsidR="00505047" w:rsidRPr="00B7195E">
              <w:rPr>
                <w:rFonts w:ascii="Times New Roman" w:hAnsi="Times New Roman" w:cs="Times New Roman"/>
                <w:sz w:val="24"/>
                <w:szCs w:val="24"/>
              </w:rPr>
              <w:t xml:space="preserve">111,773 тыс. у.е.;     </w:t>
            </w:r>
          </w:p>
          <w:p w14:paraId="2D719E46" w14:textId="02BF6E07" w:rsidR="008D2B2C" w:rsidRPr="00B7195E" w:rsidRDefault="00505047" w:rsidP="00505047">
            <w:pPr>
              <w:spacing w:before="20" w:after="20"/>
              <w:contextualSpacing w:val="0"/>
              <w:jc w:val="both"/>
              <w:rPr>
                <w:rFonts w:ascii="Times New Roman" w:eastAsia="Times New Roman" w:hAnsi="Times New Roman" w:cs="Times New Roman"/>
                <w:sz w:val="24"/>
                <w:szCs w:val="24"/>
                <w:lang w:eastAsia="ru-RU"/>
              </w:rPr>
            </w:pPr>
            <w:proofErr w:type="gramStart"/>
            <w:r w:rsidRPr="00B7195E">
              <w:rPr>
                <w:rFonts w:ascii="Times New Roman" w:hAnsi="Times New Roman" w:cs="Times New Roman"/>
                <w:sz w:val="24"/>
                <w:szCs w:val="24"/>
              </w:rPr>
              <w:t>FDPV(</w:t>
            </w:r>
            <w:proofErr w:type="gramEnd"/>
            <w:r w:rsidRPr="00B7195E">
              <w:rPr>
                <w:rFonts w:ascii="Times New Roman" w:hAnsi="Times New Roman" w:cs="Times New Roman"/>
                <w:sz w:val="24"/>
                <w:szCs w:val="24"/>
              </w:rPr>
              <w:t>28%;4) → FDPV= 1</w:t>
            </w:r>
            <w:proofErr w:type="gramStart"/>
            <w:r w:rsidRPr="00B7195E">
              <w:rPr>
                <w:rFonts w:ascii="Times New Roman" w:hAnsi="Times New Roman" w:cs="Times New Roman"/>
                <w:sz w:val="24"/>
                <w:szCs w:val="24"/>
              </w:rPr>
              <w:t>/(</w:t>
            </w:r>
            <w:proofErr w:type="gramEnd"/>
            <w:r w:rsidRPr="00B7195E">
              <w:rPr>
                <w:rFonts w:ascii="Times New Roman" w:hAnsi="Times New Roman" w:cs="Times New Roman"/>
                <w:sz w:val="24"/>
                <w:szCs w:val="24"/>
              </w:rPr>
              <w:t>1+28</w:t>
            </w:r>
            <w:proofErr w:type="gramStart"/>
            <w:r w:rsidRPr="00B7195E">
              <w:rPr>
                <w:rFonts w:ascii="Times New Roman" w:hAnsi="Times New Roman" w:cs="Times New Roman"/>
                <w:sz w:val="24"/>
                <w:szCs w:val="24"/>
              </w:rPr>
              <w:t>%)^</w:t>
            </w:r>
            <w:proofErr w:type="gramEnd"/>
            <w:r w:rsidRPr="00B7195E">
              <w:rPr>
                <w:rFonts w:ascii="Times New Roman" w:hAnsi="Times New Roman" w:cs="Times New Roman"/>
                <w:sz w:val="24"/>
                <w:szCs w:val="24"/>
              </w:rPr>
              <w:t>4 = 0.3725 x 300,000 = 111,759</w:t>
            </w:r>
          </w:p>
          <w:p w14:paraId="215F5449" w14:textId="6D609644" w:rsidR="00C44A0E" w:rsidRPr="00B7195E" w:rsidRDefault="00C44A0E" w:rsidP="006A57A2">
            <w:pPr>
              <w:spacing w:before="20" w:after="20"/>
              <w:contextualSpacing w:val="0"/>
              <w:jc w:val="both"/>
              <w:rPr>
                <w:rFonts w:ascii="Times New Roman" w:eastAsia="Times New Roman" w:hAnsi="Times New Roman" w:cs="Times New Roman"/>
                <w:sz w:val="24"/>
                <w:szCs w:val="24"/>
                <w:lang w:eastAsia="ru-RU"/>
              </w:rPr>
            </w:pPr>
          </w:p>
        </w:tc>
      </w:tr>
    </w:tbl>
    <w:tbl>
      <w:tblPr>
        <w:tblW w:w="10065" w:type="dxa"/>
        <w:tblInd w:w="-34" w:type="dxa"/>
        <w:tblLayout w:type="fixed"/>
        <w:tblLook w:val="04A0" w:firstRow="1" w:lastRow="0" w:firstColumn="1" w:lastColumn="0" w:noHBand="0" w:noVBand="1"/>
      </w:tblPr>
      <w:tblGrid>
        <w:gridCol w:w="9356"/>
        <w:gridCol w:w="709"/>
      </w:tblGrid>
      <w:tr w:rsidR="00666F57" w:rsidRPr="00B7195E" w14:paraId="78194211" w14:textId="77777777" w:rsidTr="00CA2908">
        <w:trPr>
          <w:trHeight w:val="80"/>
        </w:trPr>
        <w:tc>
          <w:tcPr>
            <w:tcW w:w="10065" w:type="dxa"/>
            <w:gridSpan w:val="2"/>
            <w:vAlign w:val="center"/>
            <w:hideMark/>
          </w:tcPr>
          <w:p w14:paraId="0B027398" w14:textId="4E6F927E" w:rsidR="00666F57" w:rsidRPr="00B7195E" w:rsidRDefault="005E0602" w:rsidP="00710E1C">
            <w:pPr>
              <w:spacing w:after="0" w:line="240" w:lineRule="auto"/>
              <w:jc w:val="both"/>
              <w:rPr>
                <w:rFonts w:ascii="Times New Roman" w:eastAsia="Calibri" w:hAnsi="Times New Roman" w:cs="Times New Roman"/>
                <w:b/>
                <w:bCs/>
                <w:sz w:val="24"/>
                <w:szCs w:val="24"/>
              </w:rPr>
            </w:pPr>
            <w:r w:rsidRPr="00B7195E">
              <w:rPr>
                <w:rFonts w:ascii="Times New Roman" w:eastAsia="Times New Roman" w:hAnsi="Times New Roman" w:cs="Times New Roman"/>
                <w:b/>
                <w:sz w:val="24"/>
                <w:szCs w:val="24"/>
                <w:lang w:eastAsia="ru-RU"/>
              </w:rPr>
              <w:lastRenderedPageBreak/>
              <w:t xml:space="preserve">16. </w:t>
            </w:r>
            <w:r w:rsidR="00385B2F" w:rsidRPr="00B7195E">
              <w:rPr>
                <w:rFonts w:ascii="Times New Roman" w:hAnsi="Times New Roman" w:cs="Times New Roman"/>
                <w:b/>
                <w:bCs/>
                <w:sz w:val="24"/>
                <w:szCs w:val="24"/>
              </w:rPr>
              <w:t>Возможность погашать краткосрочную задолженность легкореализуемыми активами отражают показатели:</w:t>
            </w:r>
          </w:p>
        </w:tc>
      </w:tr>
      <w:tr w:rsidR="00CA2908" w:rsidRPr="00B7195E" w14:paraId="373E28FD" w14:textId="77777777" w:rsidTr="00CA2908">
        <w:trPr>
          <w:gridAfter w:val="1"/>
          <w:wAfter w:w="709" w:type="dxa"/>
          <w:trHeight w:val="280"/>
        </w:trPr>
        <w:tc>
          <w:tcPr>
            <w:tcW w:w="9356" w:type="dxa"/>
            <w:vAlign w:val="center"/>
          </w:tcPr>
          <w:p w14:paraId="52CDABA1" w14:textId="16FBAC34" w:rsidR="00CA2908" w:rsidRPr="00B7195E" w:rsidRDefault="00A908B1" w:rsidP="00CC7241">
            <w:pPr>
              <w:spacing w:after="0"/>
              <w:jc w:val="both"/>
              <w:rPr>
                <w:rFonts w:ascii="Times New Roman" w:hAnsi="Times New Roman" w:cs="Times New Roman"/>
                <w:sz w:val="24"/>
                <w:szCs w:val="24"/>
              </w:rPr>
            </w:pPr>
            <w:r w:rsidRPr="00B7195E">
              <w:rPr>
                <w:rFonts w:ascii="Times New Roman" w:eastAsia="Calibri" w:hAnsi="Times New Roman" w:cs="Times New Roman"/>
                <w:sz w:val="24"/>
                <w:szCs w:val="24"/>
                <w:lang w:val="en-US" w:eastAsia="ru-RU"/>
              </w:rPr>
              <w:t>A</w:t>
            </w:r>
            <w:r w:rsidRPr="00B7195E">
              <w:rPr>
                <w:rFonts w:ascii="Times New Roman" w:eastAsia="Calibri" w:hAnsi="Times New Roman" w:cs="Times New Roman"/>
                <w:sz w:val="24"/>
                <w:szCs w:val="24"/>
                <w:lang w:eastAsia="ru-RU"/>
              </w:rPr>
              <w:t xml:space="preserve">) </w:t>
            </w:r>
            <w:r w:rsidR="00385B2F" w:rsidRPr="00B7195E">
              <w:rPr>
                <w:rFonts w:ascii="Times New Roman" w:hAnsi="Times New Roman" w:cs="Times New Roman"/>
                <w:sz w:val="24"/>
                <w:szCs w:val="24"/>
              </w:rPr>
              <w:t>хозяйственной деятельности;</w:t>
            </w:r>
          </w:p>
        </w:tc>
      </w:tr>
    </w:tbl>
    <w:p w14:paraId="6C579D28" w14:textId="6569FDAA" w:rsidR="00CE4C80" w:rsidRPr="00B7195E" w:rsidRDefault="00A908B1" w:rsidP="002D5A4D">
      <w:pPr>
        <w:spacing w:after="0"/>
        <w:jc w:val="both"/>
        <w:rPr>
          <w:rFonts w:ascii="Times New Roman" w:eastAsia="Times New Roman" w:hAnsi="Times New Roman" w:cs="Times New Roman"/>
          <w:sz w:val="24"/>
          <w:szCs w:val="24"/>
          <w:lang w:eastAsia="ru-RU"/>
        </w:rPr>
      </w:pPr>
      <w:r w:rsidRPr="00B7195E">
        <w:rPr>
          <w:rFonts w:ascii="Times New Roman" w:eastAsia="Calibri" w:hAnsi="Times New Roman" w:cs="Times New Roman"/>
          <w:sz w:val="24"/>
          <w:szCs w:val="24"/>
          <w:lang w:val="en-US" w:eastAsia="ru-RU"/>
        </w:rPr>
        <w:t>B</w:t>
      </w:r>
      <w:r w:rsidRPr="00B7195E">
        <w:rPr>
          <w:rFonts w:ascii="Times New Roman" w:eastAsia="Calibri" w:hAnsi="Times New Roman" w:cs="Times New Roman"/>
          <w:sz w:val="24"/>
          <w:szCs w:val="24"/>
          <w:lang w:eastAsia="ru-RU"/>
        </w:rPr>
        <w:t xml:space="preserve">) </w:t>
      </w:r>
      <w:r w:rsidR="00385B2F" w:rsidRPr="00B7195E">
        <w:rPr>
          <w:rFonts w:ascii="Times New Roman" w:hAnsi="Times New Roman" w:cs="Times New Roman"/>
          <w:sz w:val="24"/>
          <w:szCs w:val="24"/>
        </w:rPr>
        <w:t>финансовой устойчивости;</w:t>
      </w:r>
    </w:p>
    <w:tbl>
      <w:tblPr>
        <w:tblStyle w:val="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3"/>
      </w:tblGrid>
      <w:tr w:rsidR="00CE4C80" w:rsidRPr="00B7195E" w14:paraId="250F0DB4" w14:textId="77777777" w:rsidTr="00C31C67">
        <w:trPr>
          <w:trHeight w:val="118"/>
        </w:trPr>
        <w:tc>
          <w:tcPr>
            <w:tcW w:w="9213" w:type="dxa"/>
            <w:noWrap/>
            <w:vAlign w:val="center"/>
            <w:hideMark/>
          </w:tcPr>
          <w:p w14:paraId="78350508" w14:textId="15FABB96" w:rsidR="00CE4C80" w:rsidRPr="00B7195E" w:rsidRDefault="00A908B1" w:rsidP="002E35E5">
            <w:pPr>
              <w:jc w:val="both"/>
              <w:rPr>
                <w:rFonts w:ascii="Times New Roman" w:eastAsia="Times New Roman" w:hAnsi="Times New Roman" w:cs="Times New Roman"/>
                <w:kern w:val="0"/>
                <w:sz w:val="24"/>
                <w:szCs w:val="24"/>
                <w:lang w:eastAsia="ru-RU"/>
                <w14:numSpacing w14:val="default"/>
              </w:rPr>
            </w:pPr>
            <w:r w:rsidRPr="00B7195E">
              <w:rPr>
                <w:rFonts w:ascii="Times New Roman" w:eastAsia="Calibri" w:hAnsi="Times New Roman" w:cs="Times New Roman"/>
                <w:sz w:val="24"/>
                <w:szCs w:val="24"/>
                <w:lang w:val="en-US" w:eastAsia="ru-RU"/>
              </w:rPr>
              <w:t>C</w:t>
            </w:r>
            <w:r w:rsidRPr="00B7195E">
              <w:rPr>
                <w:rFonts w:ascii="Times New Roman" w:eastAsia="Calibri" w:hAnsi="Times New Roman" w:cs="Times New Roman"/>
                <w:sz w:val="24"/>
                <w:szCs w:val="24"/>
                <w:lang w:eastAsia="ru-RU"/>
              </w:rPr>
              <w:t xml:space="preserve">) </w:t>
            </w:r>
            <w:r w:rsidR="00385B2F" w:rsidRPr="00B7195E">
              <w:rPr>
                <w:rFonts w:ascii="Times New Roman" w:hAnsi="Times New Roman" w:cs="Times New Roman"/>
                <w:sz w:val="24"/>
                <w:szCs w:val="24"/>
              </w:rPr>
              <w:t>деловой активности;</w:t>
            </w:r>
          </w:p>
        </w:tc>
      </w:tr>
      <w:tr w:rsidR="00CE4C80" w:rsidRPr="00B7195E" w14:paraId="44C344BC" w14:textId="77777777" w:rsidTr="00C31C67">
        <w:trPr>
          <w:trHeight w:val="80"/>
        </w:trPr>
        <w:tc>
          <w:tcPr>
            <w:tcW w:w="9213" w:type="dxa"/>
            <w:noWrap/>
            <w:vAlign w:val="center"/>
            <w:hideMark/>
          </w:tcPr>
          <w:p w14:paraId="4D8D675D" w14:textId="77777777" w:rsidR="00CE4C80" w:rsidRPr="00B7195E" w:rsidRDefault="00CE4C80" w:rsidP="00C31C67">
            <w:pPr>
              <w:rPr>
                <w:rFonts w:ascii="Times New Roman" w:eastAsia="Times New Roman" w:hAnsi="Times New Roman" w:cs="Times New Roman"/>
                <w:kern w:val="0"/>
                <w:sz w:val="24"/>
                <w:szCs w:val="24"/>
                <w:lang w:eastAsia="ru-RU"/>
                <w14:numSpacing w14:val="default"/>
              </w:rPr>
            </w:pPr>
          </w:p>
        </w:tc>
      </w:tr>
    </w:tbl>
    <w:p w14:paraId="5CC19C42" w14:textId="209E703F" w:rsidR="00702A9B" w:rsidRPr="00B7195E" w:rsidRDefault="00702A9B" w:rsidP="000A7363">
      <w:pPr>
        <w:pStyle w:val="a9"/>
        <w:spacing w:before="0" w:after="0"/>
        <w:ind w:left="0" w:firstLine="0"/>
        <w:jc w:val="both"/>
        <w:rPr>
          <w:rFonts w:ascii="Times New Roman" w:hAnsi="Times New Roman"/>
          <w:b/>
          <w:sz w:val="24"/>
        </w:rPr>
      </w:pPr>
    </w:p>
    <w:p w14:paraId="08804B59" w14:textId="77777777" w:rsidR="00505047" w:rsidRPr="00B7195E" w:rsidRDefault="005E0602" w:rsidP="00FC15D5">
      <w:pPr>
        <w:pStyle w:val="a9"/>
        <w:ind w:left="0" w:firstLine="0"/>
        <w:jc w:val="both"/>
        <w:rPr>
          <w:rFonts w:ascii="Times New Roman" w:hAnsi="Times New Roman"/>
          <w:sz w:val="24"/>
        </w:rPr>
      </w:pPr>
      <w:r w:rsidRPr="00B7195E">
        <w:rPr>
          <w:rFonts w:ascii="Times New Roman" w:hAnsi="Times New Roman"/>
          <w:b/>
          <w:sz w:val="24"/>
        </w:rPr>
        <w:t xml:space="preserve">17. </w:t>
      </w:r>
      <w:r w:rsidR="00505047" w:rsidRPr="00B7195E">
        <w:rPr>
          <w:rFonts w:ascii="Times New Roman" w:hAnsi="Times New Roman"/>
          <w:b/>
          <w:bCs/>
          <w:kern w:val="0"/>
          <w:sz w:val="24"/>
          <w14:numSpacing w14:val="default"/>
        </w:rPr>
        <w:t>При нахождении организации в точке безубыточности запас ее финансовой прочности:</w:t>
      </w:r>
    </w:p>
    <w:p w14:paraId="6B60F1D8" w14:textId="77777777" w:rsidR="00505047" w:rsidRPr="00B7195E" w:rsidRDefault="007961C0" w:rsidP="00FC15D5">
      <w:pPr>
        <w:pStyle w:val="a9"/>
        <w:ind w:left="0" w:firstLine="0"/>
        <w:jc w:val="both"/>
        <w:rPr>
          <w:rFonts w:ascii="Times New Roman" w:hAnsi="Times New Roman"/>
          <w:sz w:val="24"/>
        </w:rPr>
      </w:pPr>
      <w:r w:rsidRPr="00B7195E">
        <w:rPr>
          <w:rFonts w:ascii="Times New Roman" w:hAnsi="Times New Roman"/>
          <w:sz w:val="24"/>
          <w:lang w:val="en-US"/>
        </w:rPr>
        <w:t>A</w:t>
      </w:r>
      <w:r w:rsidRPr="00B7195E">
        <w:rPr>
          <w:rFonts w:ascii="Times New Roman" w:hAnsi="Times New Roman"/>
          <w:sz w:val="24"/>
        </w:rPr>
        <w:t xml:space="preserve">) </w:t>
      </w:r>
      <w:r w:rsidR="00505047" w:rsidRPr="00B7195E">
        <w:rPr>
          <w:rFonts w:ascii="Times New Roman" w:hAnsi="Times New Roman"/>
          <w:kern w:val="0"/>
          <w:sz w:val="24"/>
          <w14:numSpacing w14:val="default"/>
        </w:rPr>
        <w:t>равен нулю;</w:t>
      </w:r>
    </w:p>
    <w:p w14:paraId="42F385BB" w14:textId="29C68487" w:rsidR="00860543" w:rsidRPr="00B7195E" w:rsidRDefault="007961C0" w:rsidP="00FC15D5">
      <w:pPr>
        <w:pStyle w:val="a9"/>
        <w:ind w:left="0" w:firstLine="0"/>
        <w:jc w:val="both"/>
        <w:rPr>
          <w:rFonts w:ascii="Times New Roman" w:hAnsi="Times New Roman"/>
          <w:sz w:val="24"/>
        </w:rPr>
      </w:pPr>
      <w:r w:rsidRPr="00B7195E">
        <w:rPr>
          <w:rFonts w:ascii="Times New Roman" w:hAnsi="Times New Roman"/>
          <w:sz w:val="24"/>
          <w:lang w:val="en-US"/>
        </w:rPr>
        <w:t>B</w:t>
      </w:r>
      <w:r w:rsidRPr="00B7195E">
        <w:rPr>
          <w:rFonts w:ascii="Times New Roman" w:hAnsi="Times New Roman"/>
          <w:sz w:val="24"/>
        </w:rPr>
        <w:t xml:space="preserve">) </w:t>
      </w:r>
      <w:r w:rsidR="00505047" w:rsidRPr="00B7195E">
        <w:rPr>
          <w:rFonts w:ascii="Times New Roman" w:hAnsi="Times New Roman"/>
          <w:kern w:val="0"/>
          <w:sz w:val="24"/>
          <w14:numSpacing w14:val="default"/>
        </w:rPr>
        <w:t>больше нуля;</w:t>
      </w:r>
    </w:p>
    <w:tbl>
      <w:tblPr>
        <w:tblW w:w="9356" w:type="dxa"/>
        <w:tblInd w:w="-34" w:type="dxa"/>
        <w:tblLayout w:type="fixed"/>
        <w:tblLook w:val="04A0" w:firstRow="1" w:lastRow="0" w:firstColumn="1" w:lastColumn="0" w:noHBand="0" w:noVBand="1"/>
      </w:tblPr>
      <w:tblGrid>
        <w:gridCol w:w="9356"/>
      </w:tblGrid>
      <w:tr w:rsidR="00860543" w:rsidRPr="00B7195E" w14:paraId="38A76934" w14:textId="77777777" w:rsidTr="00860543">
        <w:trPr>
          <w:trHeight w:val="230"/>
        </w:trPr>
        <w:tc>
          <w:tcPr>
            <w:tcW w:w="9356" w:type="dxa"/>
            <w:vAlign w:val="center"/>
            <w:hideMark/>
          </w:tcPr>
          <w:p w14:paraId="2178F6F9" w14:textId="014AB320" w:rsidR="00860543" w:rsidRPr="00B7195E" w:rsidRDefault="007961C0" w:rsidP="008D2B2C">
            <w:pPr>
              <w:spacing w:after="0"/>
              <w:jc w:val="both"/>
              <w:rPr>
                <w:rFonts w:ascii="Times New Roman" w:eastAsia="Times New Roman" w:hAnsi="Times New Roman" w:cs="Times New Roman"/>
                <w:sz w:val="24"/>
                <w:szCs w:val="24"/>
                <w:lang w:val="en-US" w:eastAsia="ru-RU"/>
              </w:rPr>
            </w:pPr>
            <w:r w:rsidRPr="00B7195E">
              <w:rPr>
                <w:rFonts w:ascii="Times New Roman" w:eastAsia="Times New Roman" w:hAnsi="Times New Roman" w:cs="Times New Roman"/>
                <w:sz w:val="24"/>
                <w:szCs w:val="24"/>
                <w:lang w:val="en-US" w:eastAsia="ru-RU"/>
              </w:rPr>
              <w:t xml:space="preserve">C) </w:t>
            </w:r>
            <w:r w:rsidR="00505047" w:rsidRPr="00B7195E">
              <w:rPr>
                <w:rFonts w:ascii="Times New Roman" w:eastAsia="Times New Roman" w:hAnsi="Times New Roman" w:cs="Times New Roman"/>
                <w:sz w:val="24"/>
                <w:szCs w:val="24"/>
                <w:lang w:eastAsia="ru-RU"/>
              </w:rPr>
              <w:t>меньше нуля;</w:t>
            </w:r>
          </w:p>
        </w:tc>
      </w:tr>
    </w:tbl>
    <w:p w14:paraId="097BB2F5" w14:textId="77777777" w:rsidR="00281B88" w:rsidRPr="00B7195E" w:rsidRDefault="00281B88" w:rsidP="00666F57">
      <w:pPr>
        <w:tabs>
          <w:tab w:val="left" w:pos="360"/>
          <w:tab w:val="left" w:pos="4680"/>
        </w:tabs>
        <w:spacing w:after="0" w:line="240" w:lineRule="auto"/>
        <w:contextualSpacing/>
        <w:jc w:val="both"/>
        <w:rPr>
          <w:rFonts w:ascii="Times New Roman" w:eastAsia="Times New Roman" w:hAnsi="Times New Roman" w:cs="Times New Roman"/>
          <w:b/>
          <w:sz w:val="24"/>
          <w:szCs w:val="24"/>
          <w:lang w:val="en-US" w:eastAsia="ru-RU"/>
        </w:rPr>
      </w:pPr>
    </w:p>
    <w:tbl>
      <w:tblPr>
        <w:tblW w:w="9975" w:type="dxa"/>
        <w:tblInd w:w="-34" w:type="dxa"/>
        <w:tblLook w:val="04A0" w:firstRow="1" w:lastRow="0" w:firstColumn="1" w:lastColumn="0" w:noHBand="0" w:noVBand="1"/>
      </w:tblPr>
      <w:tblGrid>
        <w:gridCol w:w="9975"/>
      </w:tblGrid>
      <w:tr w:rsidR="0001182C" w:rsidRPr="00B7195E" w14:paraId="61DC40EF" w14:textId="77777777" w:rsidTr="0001182C">
        <w:trPr>
          <w:trHeight w:val="210"/>
        </w:trPr>
        <w:tc>
          <w:tcPr>
            <w:tcW w:w="9975" w:type="dxa"/>
            <w:noWrap/>
            <w:vAlign w:val="bottom"/>
            <w:hideMark/>
          </w:tcPr>
          <w:p w14:paraId="698D03EB" w14:textId="519F1C11" w:rsidR="0001182C" w:rsidRPr="00B7195E" w:rsidRDefault="005E0602" w:rsidP="00AF7CF6">
            <w:pPr>
              <w:spacing w:after="0"/>
              <w:jc w:val="both"/>
              <w:rPr>
                <w:rFonts w:ascii="Times New Roman" w:eastAsia="Times New Roman" w:hAnsi="Times New Roman" w:cs="Times New Roman"/>
                <w:b/>
                <w:bCs/>
                <w:sz w:val="24"/>
                <w:szCs w:val="24"/>
                <w:lang w:eastAsia="ru-RU"/>
              </w:rPr>
            </w:pPr>
            <w:r w:rsidRPr="00B7195E">
              <w:rPr>
                <w:rFonts w:ascii="Times New Roman" w:eastAsia="Times New Roman" w:hAnsi="Times New Roman" w:cs="Times New Roman"/>
                <w:b/>
                <w:sz w:val="24"/>
                <w:szCs w:val="24"/>
                <w:lang w:eastAsia="ru-RU"/>
              </w:rPr>
              <w:t xml:space="preserve">18. </w:t>
            </w:r>
            <w:r w:rsidR="00A23D1F" w:rsidRPr="00B7195E">
              <w:rPr>
                <w:rFonts w:ascii="Times New Roman" w:eastAsia="Times New Roman" w:hAnsi="Times New Roman" w:cs="Times New Roman"/>
                <w:b/>
                <w:bCs/>
                <w:sz w:val="24"/>
                <w:szCs w:val="24"/>
                <w:lang w:eastAsia="ru-RU"/>
              </w:rPr>
              <w:t>Организация имеет: внеоборотные активы на сумму 5,000 тыс. у.е., долгосрочные обязательства - 3,000 тыс. у.е.</w:t>
            </w:r>
            <w:proofErr w:type="gramStart"/>
            <w:r w:rsidR="00A23D1F" w:rsidRPr="00B7195E">
              <w:rPr>
                <w:rFonts w:ascii="Times New Roman" w:eastAsia="Times New Roman" w:hAnsi="Times New Roman" w:cs="Times New Roman"/>
                <w:b/>
                <w:bCs/>
                <w:sz w:val="24"/>
                <w:szCs w:val="24"/>
                <w:lang w:eastAsia="ru-RU"/>
              </w:rPr>
              <w:t>,  текущие</w:t>
            </w:r>
            <w:proofErr w:type="gramEnd"/>
            <w:r w:rsidR="00A23D1F" w:rsidRPr="00B7195E">
              <w:rPr>
                <w:rFonts w:ascii="Times New Roman" w:eastAsia="Times New Roman" w:hAnsi="Times New Roman" w:cs="Times New Roman"/>
                <w:b/>
                <w:bCs/>
                <w:sz w:val="24"/>
                <w:szCs w:val="24"/>
                <w:lang w:eastAsia="ru-RU"/>
              </w:rPr>
              <w:t xml:space="preserve"> (оборотные) активы - 8,000 тыс. у.е., уставный капитал - 4,000 тыс. у.е., собственный капитал - 7,000 тыс. у.е. Собственный оборотный капитал составит:</w:t>
            </w:r>
          </w:p>
        </w:tc>
      </w:tr>
    </w:tbl>
    <w:p w14:paraId="625E38AA" w14:textId="77777777" w:rsidR="00A23D1F" w:rsidRPr="00B7195E" w:rsidRDefault="00A908B1" w:rsidP="00666F57">
      <w:pPr>
        <w:tabs>
          <w:tab w:val="left" w:pos="360"/>
          <w:tab w:val="left" w:pos="4680"/>
        </w:tabs>
        <w:spacing w:after="0" w:line="240" w:lineRule="auto"/>
        <w:contextualSpacing/>
        <w:jc w:val="both"/>
        <w:rPr>
          <w:rFonts w:ascii="Times New Roman" w:eastAsia="Calibri" w:hAnsi="Times New Roman" w:cs="Times New Roman"/>
          <w:sz w:val="24"/>
          <w:szCs w:val="24"/>
          <w:lang w:eastAsia="ru-RU"/>
        </w:rPr>
      </w:pPr>
      <w:r w:rsidRPr="00B7195E">
        <w:rPr>
          <w:rFonts w:ascii="Times New Roman" w:eastAsia="Calibri" w:hAnsi="Times New Roman" w:cs="Times New Roman"/>
          <w:sz w:val="24"/>
          <w:szCs w:val="24"/>
          <w:lang w:val="en-US" w:eastAsia="ru-RU"/>
        </w:rPr>
        <w:t>A</w:t>
      </w:r>
      <w:r w:rsidRPr="00B7195E">
        <w:rPr>
          <w:rFonts w:ascii="Times New Roman" w:eastAsia="Calibri" w:hAnsi="Times New Roman" w:cs="Times New Roman"/>
          <w:sz w:val="24"/>
          <w:szCs w:val="24"/>
          <w:lang w:eastAsia="ru-RU"/>
        </w:rPr>
        <w:t xml:space="preserve">) </w:t>
      </w:r>
      <w:r w:rsidR="00A23D1F" w:rsidRPr="00B7195E">
        <w:rPr>
          <w:rFonts w:ascii="Times New Roman" w:eastAsia="Times New Roman" w:hAnsi="Times New Roman" w:cs="Times New Roman"/>
          <w:sz w:val="24"/>
          <w:szCs w:val="24"/>
          <w:lang w:eastAsia="ru-RU"/>
        </w:rPr>
        <w:t xml:space="preserve">2,000 тыс. у.е.            </w:t>
      </w:r>
      <w:r w:rsidR="00A23D1F" w:rsidRPr="00B7195E">
        <w:rPr>
          <w:rFonts w:ascii="Times New Roman" w:eastAsia="Times New Roman" w:hAnsi="Times New Roman" w:cs="Times New Roman"/>
          <w:b/>
          <w:bCs/>
          <w:sz w:val="24"/>
          <w:szCs w:val="24"/>
          <w:lang w:eastAsia="ru-RU"/>
        </w:rPr>
        <w:t xml:space="preserve">   </w:t>
      </w:r>
    </w:p>
    <w:p w14:paraId="6A6E7D30" w14:textId="23D0EDA5" w:rsidR="0001182C" w:rsidRPr="00B7195E" w:rsidRDefault="00A908B1" w:rsidP="00666F57">
      <w:pPr>
        <w:tabs>
          <w:tab w:val="left" w:pos="360"/>
          <w:tab w:val="left" w:pos="4680"/>
        </w:tabs>
        <w:spacing w:after="0" w:line="240" w:lineRule="auto"/>
        <w:contextualSpacing/>
        <w:jc w:val="both"/>
        <w:rPr>
          <w:rFonts w:ascii="Times New Roman" w:eastAsia="Times New Roman" w:hAnsi="Times New Roman" w:cs="Times New Roman"/>
          <w:sz w:val="24"/>
          <w:szCs w:val="24"/>
          <w:lang w:eastAsia="ru-RU"/>
        </w:rPr>
      </w:pPr>
      <w:r w:rsidRPr="00B7195E">
        <w:rPr>
          <w:rFonts w:ascii="Times New Roman" w:eastAsia="Calibri" w:hAnsi="Times New Roman" w:cs="Times New Roman"/>
          <w:sz w:val="24"/>
          <w:szCs w:val="24"/>
          <w:lang w:val="en-US" w:eastAsia="ru-RU"/>
        </w:rPr>
        <w:t>B</w:t>
      </w:r>
      <w:r w:rsidRPr="00B7195E">
        <w:rPr>
          <w:rFonts w:ascii="Times New Roman" w:eastAsia="Calibri" w:hAnsi="Times New Roman" w:cs="Times New Roman"/>
          <w:sz w:val="24"/>
          <w:szCs w:val="24"/>
          <w:lang w:eastAsia="ru-RU"/>
        </w:rPr>
        <w:t xml:space="preserve">) </w:t>
      </w:r>
      <w:r w:rsidR="00A23D1F" w:rsidRPr="00B7195E">
        <w:rPr>
          <w:rFonts w:ascii="Times New Roman" w:hAnsi="Times New Roman"/>
          <w:sz w:val="24"/>
          <w:szCs w:val="24"/>
        </w:rPr>
        <w:t>3,000 тыс. у.е.</w:t>
      </w:r>
    </w:p>
    <w:tbl>
      <w:tblPr>
        <w:tblW w:w="9975" w:type="dxa"/>
        <w:tblInd w:w="-34" w:type="dxa"/>
        <w:tblLook w:val="04A0" w:firstRow="1" w:lastRow="0" w:firstColumn="1" w:lastColumn="0" w:noHBand="0" w:noVBand="1"/>
      </w:tblPr>
      <w:tblGrid>
        <w:gridCol w:w="9975"/>
      </w:tblGrid>
      <w:tr w:rsidR="0001182C" w:rsidRPr="00B7195E" w14:paraId="56547C8D" w14:textId="77777777" w:rsidTr="0001182C">
        <w:trPr>
          <w:trHeight w:val="210"/>
        </w:trPr>
        <w:tc>
          <w:tcPr>
            <w:tcW w:w="9975" w:type="dxa"/>
            <w:noWrap/>
            <w:vAlign w:val="bottom"/>
            <w:hideMark/>
          </w:tcPr>
          <w:p w14:paraId="57AD29D3" w14:textId="77777777" w:rsidR="00A23D1F" w:rsidRPr="00B7195E" w:rsidRDefault="00A908B1" w:rsidP="00A23D1F">
            <w:pPr>
              <w:spacing w:after="0"/>
              <w:rPr>
                <w:rFonts w:ascii="Times New Roman" w:hAnsi="Times New Roman"/>
                <w:sz w:val="24"/>
                <w:szCs w:val="24"/>
              </w:rPr>
            </w:pPr>
            <w:r w:rsidRPr="00B7195E">
              <w:rPr>
                <w:rFonts w:ascii="Times New Roman" w:eastAsia="Calibri" w:hAnsi="Times New Roman" w:cs="Times New Roman"/>
                <w:sz w:val="24"/>
                <w:szCs w:val="24"/>
                <w:lang w:val="en-US" w:eastAsia="ru-RU"/>
              </w:rPr>
              <w:t>C</w:t>
            </w:r>
            <w:r w:rsidRPr="00B7195E">
              <w:rPr>
                <w:rFonts w:ascii="Times New Roman" w:eastAsia="Calibri" w:hAnsi="Times New Roman" w:cs="Times New Roman"/>
                <w:sz w:val="24"/>
                <w:szCs w:val="24"/>
                <w:lang w:eastAsia="ru-RU"/>
              </w:rPr>
              <w:t xml:space="preserve">) </w:t>
            </w:r>
            <w:r w:rsidR="00A23D1F" w:rsidRPr="00B7195E">
              <w:rPr>
                <w:rFonts w:ascii="Times New Roman" w:hAnsi="Times New Roman"/>
                <w:sz w:val="24"/>
                <w:szCs w:val="24"/>
              </w:rPr>
              <w:t>1,000 тыс. у.е.</w:t>
            </w:r>
          </w:p>
          <w:p w14:paraId="78A1C3C9" w14:textId="5B17A803" w:rsidR="00D74655" w:rsidRPr="00B7195E" w:rsidRDefault="00A23D1F" w:rsidP="00A23D1F">
            <w:pPr>
              <w:spacing w:after="0"/>
              <w:rPr>
                <w:rFonts w:ascii="Times New Roman" w:hAnsi="Times New Roman"/>
                <w:sz w:val="24"/>
                <w:szCs w:val="24"/>
              </w:rPr>
            </w:pPr>
            <w:proofErr w:type="gramStart"/>
            <w:r w:rsidRPr="00B7195E">
              <w:rPr>
                <w:rFonts w:ascii="Times New Roman" w:hAnsi="Times New Roman"/>
                <w:sz w:val="24"/>
                <w:szCs w:val="24"/>
              </w:rPr>
              <w:t>7,000  -</w:t>
            </w:r>
            <w:proofErr w:type="gramEnd"/>
            <w:r w:rsidRPr="00B7195E">
              <w:rPr>
                <w:rFonts w:ascii="Times New Roman" w:hAnsi="Times New Roman"/>
                <w:sz w:val="24"/>
                <w:szCs w:val="24"/>
              </w:rPr>
              <w:t xml:space="preserve"> 5,000 = 2,000</w:t>
            </w:r>
          </w:p>
          <w:p w14:paraId="35955587" w14:textId="77777777" w:rsidR="00A23D1F" w:rsidRPr="00B7195E" w:rsidRDefault="00A23D1F" w:rsidP="00A23D1F">
            <w:pPr>
              <w:spacing w:after="0"/>
              <w:rPr>
                <w:rFonts w:ascii="Times New Roman" w:eastAsia="Times New Roman" w:hAnsi="Times New Roman" w:cs="Times New Roman"/>
                <w:sz w:val="24"/>
                <w:szCs w:val="24"/>
                <w:lang w:eastAsia="ru-RU"/>
              </w:rPr>
            </w:pPr>
          </w:p>
          <w:p w14:paraId="2BC59792" w14:textId="15993EC3" w:rsidR="00AF7CF6" w:rsidRPr="00B7195E" w:rsidRDefault="00AF7CF6" w:rsidP="00A7280E">
            <w:pPr>
              <w:spacing w:after="0"/>
              <w:rPr>
                <w:rFonts w:ascii="Times New Roman" w:eastAsia="Times New Roman" w:hAnsi="Times New Roman" w:cs="Times New Roman"/>
                <w:sz w:val="24"/>
                <w:szCs w:val="24"/>
                <w:lang w:eastAsia="ru-RU"/>
              </w:rPr>
            </w:pPr>
          </w:p>
        </w:tc>
      </w:tr>
    </w:tbl>
    <w:p w14:paraId="2FD87A49" w14:textId="77777777" w:rsidR="00385B2F" w:rsidRPr="00B7195E" w:rsidRDefault="005E0602" w:rsidP="003E4517">
      <w:pPr>
        <w:pStyle w:val="a9"/>
        <w:ind w:left="0" w:firstLine="0"/>
        <w:jc w:val="both"/>
        <w:rPr>
          <w:rFonts w:ascii="Times New Roman" w:eastAsia="Calibri" w:hAnsi="Times New Roman"/>
          <w:sz w:val="24"/>
        </w:rPr>
      </w:pPr>
      <w:r w:rsidRPr="00B7195E">
        <w:rPr>
          <w:rFonts w:ascii="Times New Roman" w:hAnsi="Times New Roman"/>
          <w:b/>
          <w:sz w:val="24"/>
        </w:rPr>
        <w:t xml:space="preserve">19. </w:t>
      </w:r>
      <w:r w:rsidR="00385B2F" w:rsidRPr="00B7195E">
        <w:rPr>
          <w:rFonts w:ascii="Times New Roman" w:hAnsi="Times New Roman"/>
          <w:b/>
          <w:bCs/>
          <w:sz w:val="24"/>
        </w:rPr>
        <w:t>Реальный собственный капитал:</w:t>
      </w:r>
    </w:p>
    <w:p w14:paraId="7473751A" w14:textId="77777777" w:rsidR="00385B2F" w:rsidRPr="00B7195E" w:rsidRDefault="00A908B1" w:rsidP="00492981">
      <w:pPr>
        <w:pStyle w:val="a9"/>
        <w:ind w:left="0" w:firstLine="0"/>
        <w:jc w:val="both"/>
        <w:rPr>
          <w:rFonts w:ascii="Times New Roman" w:eastAsia="Calibri" w:hAnsi="Times New Roman"/>
          <w:sz w:val="24"/>
        </w:rPr>
      </w:pPr>
      <w:r w:rsidRPr="00B7195E">
        <w:rPr>
          <w:rFonts w:ascii="Times New Roman" w:eastAsia="Calibri" w:hAnsi="Times New Roman"/>
          <w:sz w:val="24"/>
          <w:lang w:val="en-US"/>
        </w:rPr>
        <w:t>A</w:t>
      </w:r>
      <w:r w:rsidRPr="00B7195E">
        <w:rPr>
          <w:rFonts w:ascii="Times New Roman" w:eastAsia="Calibri" w:hAnsi="Times New Roman"/>
          <w:sz w:val="24"/>
        </w:rPr>
        <w:t xml:space="preserve">) </w:t>
      </w:r>
      <w:r w:rsidR="00385B2F" w:rsidRPr="00B7195E">
        <w:rPr>
          <w:rFonts w:ascii="Times New Roman" w:hAnsi="Times New Roman"/>
          <w:sz w:val="24"/>
        </w:rPr>
        <w:t>не отражается в балансе, а определяется расчетным путем;</w:t>
      </w:r>
    </w:p>
    <w:p w14:paraId="400D56A1" w14:textId="11DBD22D" w:rsidR="00505D77" w:rsidRPr="00B7195E" w:rsidRDefault="00A908B1" w:rsidP="00492981">
      <w:pPr>
        <w:pStyle w:val="a9"/>
        <w:ind w:left="0" w:firstLine="0"/>
        <w:jc w:val="both"/>
        <w:rPr>
          <w:rFonts w:ascii="Times New Roman" w:hAnsi="Times New Roman"/>
          <w:sz w:val="24"/>
        </w:rPr>
      </w:pPr>
      <w:r w:rsidRPr="00B7195E">
        <w:rPr>
          <w:rFonts w:ascii="Times New Roman" w:eastAsia="Calibri" w:hAnsi="Times New Roman"/>
          <w:sz w:val="24"/>
          <w:lang w:val="en-US"/>
        </w:rPr>
        <w:t>B</w:t>
      </w:r>
      <w:r w:rsidRPr="00B7195E">
        <w:rPr>
          <w:rFonts w:ascii="Times New Roman" w:eastAsia="Calibri" w:hAnsi="Times New Roman"/>
          <w:sz w:val="24"/>
        </w:rPr>
        <w:t xml:space="preserve">) </w:t>
      </w:r>
      <w:r w:rsidR="00385B2F" w:rsidRPr="00B7195E">
        <w:rPr>
          <w:rFonts w:ascii="Times New Roman" w:hAnsi="Times New Roman"/>
          <w:kern w:val="0"/>
          <w:sz w:val="24"/>
          <w14:numSpacing w14:val="default"/>
        </w:rPr>
        <w:t>представляет сумму итога раздела баланса «Капитали резервы»;</w:t>
      </w:r>
    </w:p>
    <w:tbl>
      <w:tblPr>
        <w:tblW w:w="9975" w:type="dxa"/>
        <w:tblInd w:w="-34" w:type="dxa"/>
        <w:tblLook w:val="04A0" w:firstRow="1" w:lastRow="0" w:firstColumn="1" w:lastColumn="0" w:noHBand="0" w:noVBand="1"/>
      </w:tblPr>
      <w:tblGrid>
        <w:gridCol w:w="9975"/>
      </w:tblGrid>
      <w:tr w:rsidR="00505D77" w:rsidRPr="00B7195E" w14:paraId="286263C8" w14:textId="77777777" w:rsidTr="00505D77">
        <w:trPr>
          <w:trHeight w:val="210"/>
        </w:trPr>
        <w:tc>
          <w:tcPr>
            <w:tcW w:w="9975" w:type="dxa"/>
            <w:noWrap/>
            <w:vAlign w:val="bottom"/>
            <w:hideMark/>
          </w:tcPr>
          <w:p w14:paraId="19AD4CA7" w14:textId="3201D13A" w:rsidR="00505D77" w:rsidRPr="00B7195E" w:rsidRDefault="00A908B1" w:rsidP="00EC0391">
            <w:pPr>
              <w:spacing w:after="0"/>
              <w:rPr>
                <w:rFonts w:ascii="Times New Roman" w:eastAsia="Times New Roman" w:hAnsi="Times New Roman" w:cs="Times New Roman"/>
                <w:sz w:val="24"/>
                <w:szCs w:val="24"/>
                <w:lang w:eastAsia="ru-RU"/>
              </w:rPr>
            </w:pPr>
            <w:r w:rsidRPr="00B7195E">
              <w:rPr>
                <w:rFonts w:ascii="Times New Roman" w:eastAsia="Calibri" w:hAnsi="Times New Roman" w:cs="Times New Roman"/>
                <w:sz w:val="24"/>
                <w:szCs w:val="24"/>
                <w:lang w:val="en-US" w:eastAsia="ru-RU"/>
              </w:rPr>
              <w:t>C</w:t>
            </w:r>
            <w:r w:rsidRPr="00B7195E">
              <w:rPr>
                <w:rFonts w:ascii="Times New Roman" w:eastAsia="Calibri" w:hAnsi="Times New Roman" w:cs="Times New Roman"/>
                <w:sz w:val="24"/>
                <w:szCs w:val="24"/>
                <w:lang w:eastAsia="ru-RU"/>
              </w:rPr>
              <w:t xml:space="preserve">) </w:t>
            </w:r>
            <w:r w:rsidR="00385B2F" w:rsidRPr="00B7195E">
              <w:rPr>
                <w:rFonts w:ascii="Times New Roman" w:eastAsia="Times New Roman" w:hAnsi="Times New Roman" w:cs="Times New Roman"/>
                <w:sz w:val="24"/>
                <w:szCs w:val="24"/>
                <w:lang w:eastAsia="ru-RU"/>
              </w:rPr>
              <w:t>отражается в уставе предприятия;</w:t>
            </w:r>
          </w:p>
        </w:tc>
      </w:tr>
    </w:tbl>
    <w:p w14:paraId="2AD1C4E2" w14:textId="6166653B" w:rsidR="00C9181C" w:rsidRPr="00B7195E" w:rsidRDefault="00C9181C" w:rsidP="00666F57">
      <w:pPr>
        <w:tabs>
          <w:tab w:val="left" w:pos="360"/>
          <w:tab w:val="left" w:pos="4680"/>
        </w:tabs>
        <w:spacing w:after="0" w:line="240" w:lineRule="auto"/>
        <w:contextualSpacing/>
        <w:jc w:val="both"/>
        <w:rPr>
          <w:rFonts w:ascii="Times New Roman" w:eastAsia="Times New Roman" w:hAnsi="Times New Roman" w:cs="Times New Roman"/>
          <w:sz w:val="24"/>
          <w:szCs w:val="24"/>
          <w:lang w:eastAsia="ru-RU"/>
        </w:rPr>
      </w:pPr>
    </w:p>
    <w:p w14:paraId="69476C0C" w14:textId="77777777" w:rsidR="00A23D1F" w:rsidRPr="00B7195E" w:rsidRDefault="005E0602" w:rsidP="00C44A0E">
      <w:pPr>
        <w:spacing w:after="0"/>
        <w:jc w:val="both"/>
        <w:rPr>
          <w:rFonts w:ascii="Times New Roman" w:eastAsia="Calibri" w:hAnsi="Times New Roman" w:cs="Times New Roman"/>
          <w:sz w:val="24"/>
          <w:szCs w:val="24"/>
          <w:lang w:eastAsia="ru-RU"/>
        </w:rPr>
      </w:pPr>
      <w:r w:rsidRPr="00B7195E">
        <w:rPr>
          <w:rFonts w:ascii="Times New Roman" w:eastAsia="Times New Roman" w:hAnsi="Times New Roman" w:cs="Times New Roman"/>
          <w:b/>
          <w:sz w:val="24"/>
          <w:szCs w:val="24"/>
          <w:lang w:eastAsia="ru-RU"/>
        </w:rPr>
        <w:t xml:space="preserve">20. </w:t>
      </w:r>
      <w:r w:rsidR="00A23D1F" w:rsidRPr="00B7195E">
        <w:rPr>
          <w:rFonts w:ascii="Times New Roman" w:eastAsia="Times New Roman" w:hAnsi="Times New Roman" w:cs="Times New Roman"/>
          <w:b/>
          <w:bCs/>
          <w:sz w:val="24"/>
          <w:szCs w:val="24"/>
          <w:lang w:eastAsia="ru-RU"/>
        </w:rPr>
        <w:t>Найдите верное утверждение:</w:t>
      </w:r>
    </w:p>
    <w:p w14:paraId="6FAEE00C" w14:textId="77777777" w:rsidR="00A23D1F" w:rsidRPr="00B7195E" w:rsidRDefault="00A908B1" w:rsidP="00C44A0E">
      <w:pPr>
        <w:spacing w:after="0"/>
        <w:jc w:val="both"/>
        <w:rPr>
          <w:rFonts w:ascii="Times New Roman" w:eastAsia="Calibri" w:hAnsi="Times New Roman" w:cs="Times New Roman"/>
          <w:sz w:val="24"/>
          <w:szCs w:val="24"/>
          <w:lang w:eastAsia="ru-RU"/>
        </w:rPr>
      </w:pPr>
      <w:r w:rsidRPr="00B7195E">
        <w:rPr>
          <w:rFonts w:ascii="Times New Roman" w:eastAsia="Calibri" w:hAnsi="Times New Roman" w:cs="Times New Roman"/>
          <w:sz w:val="24"/>
          <w:szCs w:val="24"/>
          <w:lang w:val="en-US" w:eastAsia="ru-RU"/>
        </w:rPr>
        <w:t>A</w:t>
      </w:r>
      <w:r w:rsidRPr="00B7195E">
        <w:rPr>
          <w:rFonts w:ascii="Times New Roman" w:eastAsia="Calibri" w:hAnsi="Times New Roman" w:cs="Times New Roman"/>
          <w:sz w:val="24"/>
          <w:szCs w:val="24"/>
          <w:lang w:eastAsia="ru-RU"/>
        </w:rPr>
        <w:t xml:space="preserve">) </w:t>
      </w:r>
      <w:r w:rsidR="00A23D1F" w:rsidRPr="00B7195E">
        <w:rPr>
          <w:rFonts w:ascii="Times New Roman" w:eastAsia="Times New Roman" w:hAnsi="Times New Roman" w:cs="Times New Roman"/>
          <w:sz w:val="24"/>
          <w:szCs w:val="24"/>
          <w:lang w:eastAsia="ru-RU"/>
        </w:rPr>
        <w:t>прибыль от продаж = выручка (нетто) от продажи товаров (продукции, работ, услуг) - коммерческие расходы - управленческие расходы;</w:t>
      </w:r>
    </w:p>
    <w:p w14:paraId="7B425F20" w14:textId="23343134" w:rsidR="00753615" w:rsidRPr="00B7195E" w:rsidRDefault="00A908B1" w:rsidP="00C44A0E">
      <w:pPr>
        <w:spacing w:after="0"/>
        <w:jc w:val="both"/>
        <w:rPr>
          <w:rFonts w:ascii="Times New Roman" w:eastAsia="Times New Roman" w:hAnsi="Times New Roman" w:cs="Times New Roman"/>
          <w:sz w:val="24"/>
          <w:szCs w:val="24"/>
          <w:lang w:eastAsia="ru-RU"/>
        </w:rPr>
      </w:pPr>
      <w:r w:rsidRPr="00B7195E">
        <w:rPr>
          <w:rFonts w:ascii="Times New Roman" w:eastAsia="Calibri" w:hAnsi="Times New Roman" w:cs="Times New Roman"/>
          <w:sz w:val="24"/>
          <w:szCs w:val="24"/>
          <w:lang w:val="en-US" w:eastAsia="ru-RU"/>
        </w:rPr>
        <w:t>B</w:t>
      </w:r>
      <w:r w:rsidRPr="00B7195E">
        <w:rPr>
          <w:rFonts w:ascii="Times New Roman" w:eastAsia="Calibri" w:hAnsi="Times New Roman" w:cs="Times New Roman"/>
          <w:sz w:val="24"/>
          <w:szCs w:val="24"/>
          <w:lang w:eastAsia="ru-RU"/>
        </w:rPr>
        <w:t xml:space="preserve">) </w:t>
      </w:r>
      <w:r w:rsidR="00A23D1F" w:rsidRPr="00B7195E">
        <w:rPr>
          <w:rFonts w:ascii="Times New Roman" w:hAnsi="Times New Roman" w:cs="Times New Roman"/>
          <w:sz w:val="24"/>
          <w:szCs w:val="24"/>
        </w:rPr>
        <w:t>прибыль от продаж = валовая прибыль - управленческие расходы;</w:t>
      </w:r>
    </w:p>
    <w:tbl>
      <w:tblPr>
        <w:tblW w:w="9975" w:type="dxa"/>
        <w:tblInd w:w="-34" w:type="dxa"/>
        <w:tblLook w:val="04A0" w:firstRow="1" w:lastRow="0" w:firstColumn="1" w:lastColumn="0" w:noHBand="0" w:noVBand="1"/>
      </w:tblPr>
      <w:tblGrid>
        <w:gridCol w:w="9975"/>
      </w:tblGrid>
      <w:tr w:rsidR="00753615" w:rsidRPr="00ED57EE" w14:paraId="3B2AA22D" w14:textId="77777777" w:rsidTr="00753615">
        <w:trPr>
          <w:trHeight w:val="210"/>
        </w:trPr>
        <w:tc>
          <w:tcPr>
            <w:tcW w:w="9975" w:type="dxa"/>
            <w:noWrap/>
            <w:vAlign w:val="bottom"/>
            <w:hideMark/>
          </w:tcPr>
          <w:p w14:paraId="3C484277" w14:textId="1C77432E" w:rsidR="00753615" w:rsidRPr="00B7195E" w:rsidRDefault="00A908B1" w:rsidP="00C44A0E">
            <w:pPr>
              <w:spacing w:after="0"/>
              <w:jc w:val="both"/>
              <w:rPr>
                <w:rFonts w:ascii="Times New Roman" w:eastAsia="Times New Roman" w:hAnsi="Times New Roman" w:cs="Times New Roman"/>
                <w:sz w:val="24"/>
                <w:szCs w:val="24"/>
                <w:lang w:eastAsia="ru-RU"/>
              </w:rPr>
            </w:pPr>
            <w:r w:rsidRPr="00B7195E">
              <w:rPr>
                <w:rFonts w:ascii="Times New Roman" w:eastAsia="Calibri" w:hAnsi="Times New Roman" w:cs="Times New Roman"/>
                <w:sz w:val="24"/>
                <w:szCs w:val="24"/>
                <w:lang w:val="en-US" w:eastAsia="ru-RU"/>
              </w:rPr>
              <w:t>C</w:t>
            </w:r>
            <w:r w:rsidRPr="00B7195E">
              <w:rPr>
                <w:rFonts w:ascii="Times New Roman" w:eastAsia="Calibri" w:hAnsi="Times New Roman" w:cs="Times New Roman"/>
                <w:sz w:val="24"/>
                <w:szCs w:val="24"/>
                <w:lang w:eastAsia="ru-RU"/>
              </w:rPr>
              <w:t xml:space="preserve">) </w:t>
            </w:r>
            <w:r w:rsidR="00A23D1F" w:rsidRPr="00B7195E">
              <w:rPr>
                <w:rFonts w:ascii="Times New Roman" w:eastAsia="Times New Roman" w:hAnsi="Times New Roman" w:cs="Times New Roman"/>
                <w:sz w:val="24"/>
                <w:szCs w:val="24"/>
                <w:lang w:eastAsia="ru-RU"/>
              </w:rPr>
              <w:t>прибыль от продаж = валовая прибыль - управленческие расходы - коммерческие расходы;</w:t>
            </w:r>
          </w:p>
        </w:tc>
      </w:tr>
      <w:tr w:rsidR="00753615" w:rsidRPr="00E6189B" w14:paraId="26458811" w14:textId="77777777" w:rsidTr="00753615">
        <w:trPr>
          <w:trHeight w:val="210"/>
        </w:trPr>
        <w:tc>
          <w:tcPr>
            <w:tcW w:w="9975" w:type="dxa"/>
            <w:noWrap/>
            <w:vAlign w:val="bottom"/>
            <w:hideMark/>
          </w:tcPr>
          <w:p w14:paraId="6D9C751B" w14:textId="77777777" w:rsidR="00753615" w:rsidRPr="00D77BBA" w:rsidRDefault="00753615" w:rsidP="00666F57">
            <w:pPr>
              <w:spacing w:after="0"/>
              <w:rPr>
                <w:rFonts w:ascii="Times New Roman" w:eastAsia="Times New Roman" w:hAnsi="Times New Roman" w:cs="Times New Roman"/>
                <w:sz w:val="24"/>
                <w:szCs w:val="24"/>
                <w:lang w:eastAsia="ru-RU"/>
              </w:rPr>
            </w:pPr>
          </w:p>
        </w:tc>
      </w:tr>
    </w:tbl>
    <w:p w14:paraId="5481C65F" w14:textId="77777777" w:rsidR="00423C21" w:rsidRPr="00E6189B" w:rsidRDefault="00423C21" w:rsidP="00666F57">
      <w:pPr>
        <w:spacing w:after="0" w:line="240" w:lineRule="auto"/>
        <w:contextualSpacing/>
        <w:jc w:val="both"/>
        <w:rPr>
          <w:rFonts w:ascii="Times New Roman" w:eastAsia="Times New Roman" w:hAnsi="Times New Roman" w:cs="Times New Roman"/>
          <w:sz w:val="24"/>
          <w:szCs w:val="24"/>
          <w:lang w:eastAsia="ru-RU"/>
        </w:rPr>
      </w:pPr>
    </w:p>
    <w:p w14:paraId="11A40E52" w14:textId="77777777" w:rsidR="00423C21" w:rsidRPr="00E6189B" w:rsidRDefault="00423C21" w:rsidP="00666F57">
      <w:pPr>
        <w:spacing w:after="0" w:line="240" w:lineRule="auto"/>
        <w:contextualSpacing/>
        <w:jc w:val="both"/>
        <w:rPr>
          <w:rFonts w:ascii="Times New Roman" w:eastAsia="Times New Roman" w:hAnsi="Times New Roman" w:cs="Times New Roman"/>
          <w:sz w:val="24"/>
          <w:szCs w:val="24"/>
          <w:lang w:eastAsia="ru-RU"/>
        </w:rPr>
      </w:pPr>
    </w:p>
    <w:p w14:paraId="5DC6112A" w14:textId="77777777" w:rsidR="00423C21" w:rsidRPr="00E6189B" w:rsidRDefault="00423C21" w:rsidP="00666F57">
      <w:pPr>
        <w:spacing w:after="0" w:line="240" w:lineRule="auto"/>
        <w:contextualSpacing/>
        <w:jc w:val="both"/>
        <w:rPr>
          <w:rFonts w:ascii="Times New Roman" w:eastAsia="Times New Roman" w:hAnsi="Times New Roman" w:cs="Times New Roman"/>
          <w:sz w:val="24"/>
          <w:szCs w:val="24"/>
          <w:lang w:eastAsia="ru-RU"/>
        </w:rPr>
      </w:pPr>
    </w:p>
    <w:p w14:paraId="128D6D00" w14:textId="77777777" w:rsidR="00423C21" w:rsidRPr="00E6189B" w:rsidRDefault="00423C21" w:rsidP="00666F57">
      <w:pPr>
        <w:spacing w:after="0" w:line="240" w:lineRule="auto"/>
        <w:contextualSpacing/>
        <w:jc w:val="both"/>
        <w:rPr>
          <w:rFonts w:ascii="Times New Roman" w:eastAsia="Times New Roman" w:hAnsi="Times New Roman" w:cs="Times New Roman"/>
          <w:sz w:val="24"/>
          <w:szCs w:val="24"/>
          <w:lang w:eastAsia="ru-RU"/>
        </w:rPr>
      </w:pPr>
    </w:p>
    <w:p w14:paraId="569B4C53" w14:textId="77777777" w:rsidR="00423C21" w:rsidRPr="00E6189B" w:rsidRDefault="00423C21" w:rsidP="00666F57">
      <w:pPr>
        <w:spacing w:after="0" w:line="240" w:lineRule="auto"/>
        <w:contextualSpacing/>
        <w:jc w:val="both"/>
        <w:rPr>
          <w:rFonts w:ascii="Times New Roman" w:eastAsia="Times New Roman" w:hAnsi="Times New Roman" w:cs="Times New Roman"/>
          <w:sz w:val="24"/>
          <w:szCs w:val="24"/>
          <w:lang w:eastAsia="ru-RU"/>
        </w:rPr>
      </w:pPr>
    </w:p>
    <w:p w14:paraId="1ECBF641" w14:textId="77777777" w:rsidR="00423C21" w:rsidRPr="00E6189B" w:rsidRDefault="00423C21" w:rsidP="00D75933">
      <w:pPr>
        <w:spacing w:after="0" w:line="240" w:lineRule="auto"/>
        <w:contextualSpacing/>
        <w:jc w:val="both"/>
        <w:rPr>
          <w:rFonts w:ascii="Times New Roman" w:eastAsia="Times New Roman" w:hAnsi="Times New Roman" w:cs="Times New Roman"/>
          <w:lang w:eastAsia="ru-RU"/>
        </w:rPr>
      </w:pPr>
    </w:p>
    <w:p w14:paraId="11B2D6E2" w14:textId="77777777" w:rsidR="00423C21" w:rsidRPr="00E6189B" w:rsidRDefault="00423C21" w:rsidP="00D75933">
      <w:pPr>
        <w:spacing w:after="0" w:line="240" w:lineRule="auto"/>
        <w:contextualSpacing/>
        <w:jc w:val="both"/>
        <w:rPr>
          <w:rFonts w:ascii="Times New Roman" w:eastAsia="Times New Roman" w:hAnsi="Times New Roman" w:cs="Times New Roman"/>
          <w:lang w:eastAsia="ru-RU"/>
        </w:rPr>
      </w:pPr>
    </w:p>
    <w:p w14:paraId="14EA6995" w14:textId="77777777" w:rsidR="00423C21" w:rsidRPr="00E6189B" w:rsidRDefault="00423C21" w:rsidP="00D75933">
      <w:pPr>
        <w:spacing w:after="0" w:line="240" w:lineRule="auto"/>
        <w:contextualSpacing/>
        <w:jc w:val="both"/>
        <w:rPr>
          <w:rFonts w:ascii="Times New Roman" w:eastAsia="Times New Roman" w:hAnsi="Times New Roman" w:cs="Times New Roman"/>
          <w:lang w:eastAsia="ru-RU"/>
        </w:rPr>
      </w:pPr>
    </w:p>
    <w:p w14:paraId="7FE1258F" w14:textId="77777777" w:rsidR="00423C21" w:rsidRPr="003E4517" w:rsidRDefault="00423C21" w:rsidP="00D75933">
      <w:pPr>
        <w:spacing w:after="0" w:line="240" w:lineRule="auto"/>
        <w:contextualSpacing/>
        <w:jc w:val="both"/>
        <w:rPr>
          <w:rFonts w:ascii="Times New Roman" w:eastAsia="Times New Roman" w:hAnsi="Times New Roman" w:cs="Times New Roman"/>
          <w:lang w:eastAsia="ru-RU"/>
        </w:rPr>
      </w:pPr>
    </w:p>
    <w:p w14:paraId="7B6AD422" w14:textId="77777777" w:rsidR="00423C21" w:rsidRPr="00E6189B" w:rsidRDefault="00423C21" w:rsidP="00D75933">
      <w:pPr>
        <w:spacing w:after="0" w:line="240" w:lineRule="auto"/>
        <w:contextualSpacing/>
        <w:jc w:val="both"/>
        <w:rPr>
          <w:rFonts w:ascii="Times New Roman" w:eastAsia="Times New Roman" w:hAnsi="Times New Roman" w:cs="Times New Roman"/>
          <w:lang w:eastAsia="ru-RU"/>
        </w:rPr>
      </w:pPr>
    </w:p>
    <w:p w14:paraId="4C591FDA" w14:textId="77777777" w:rsidR="00423C21" w:rsidRPr="00E6189B" w:rsidRDefault="00423C21" w:rsidP="00D75933">
      <w:pPr>
        <w:spacing w:after="0" w:line="240" w:lineRule="auto"/>
        <w:contextualSpacing/>
        <w:jc w:val="both"/>
        <w:rPr>
          <w:rFonts w:ascii="Times New Roman" w:eastAsia="Times New Roman" w:hAnsi="Times New Roman" w:cs="Times New Roman"/>
          <w:lang w:eastAsia="ru-RU"/>
        </w:rPr>
      </w:pPr>
    </w:p>
    <w:p w14:paraId="1227BFA5" w14:textId="77777777" w:rsidR="00423C21" w:rsidRPr="00E6189B" w:rsidRDefault="00423C21" w:rsidP="00D75933">
      <w:pPr>
        <w:spacing w:after="0" w:line="240" w:lineRule="auto"/>
        <w:contextualSpacing/>
        <w:jc w:val="both"/>
        <w:rPr>
          <w:rFonts w:ascii="Times New Roman" w:eastAsia="Times New Roman" w:hAnsi="Times New Roman" w:cs="Times New Roman"/>
          <w:lang w:eastAsia="ru-RU"/>
        </w:rPr>
      </w:pPr>
    </w:p>
    <w:p w14:paraId="19EFE16E" w14:textId="77777777" w:rsidR="00423C21" w:rsidRPr="00E6189B" w:rsidRDefault="00423C21" w:rsidP="00D75933">
      <w:pPr>
        <w:spacing w:after="0" w:line="240" w:lineRule="auto"/>
        <w:contextualSpacing/>
        <w:jc w:val="both"/>
        <w:rPr>
          <w:rFonts w:ascii="Times New Roman" w:eastAsia="Times New Roman" w:hAnsi="Times New Roman" w:cs="Times New Roman"/>
          <w:lang w:eastAsia="ru-RU"/>
        </w:rPr>
      </w:pPr>
    </w:p>
    <w:p w14:paraId="22A7ED30" w14:textId="345FF0BD" w:rsidR="00423C21" w:rsidRDefault="00423C21" w:rsidP="00D75933">
      <w:pPr>
        <w:spacing w:after="0" w:line="240" w:lineRule="auto"/>
        <w:contextualSpacing/>
        <w:jc w:val="both"/>
        <w:rPr>
          <w:rFonts w:ascii="Times New Roman" w:eastAsia="Times New Roman" w:hAnsi="Times New Roman" w:cs="Times New Roman"/>
          <w:lang w:eastAsia="ru-RU"/>
        </w:rPr>
      </w:pPr>
    </w:p>
    <w:p w14:paraId="5FA342DF" w14:textId="15495867" w:rsidR="00516C4E" w:rsidRDefault="00516C4E" w:rsidP="00D75933">
      <w:pPr>
        <w:spacing w:after="0" w:line="240" w:lineRule="auto"/>
        <w:contextualSpacing/>
        <w:jc w:val="both"/>
        <w:rPr>
          <w:rFonts w:ascii="Times New Roman" w:eastAsia="Times New Roman" w:hAnsi="Times New Roman" w:cs="Times New Roman"/>
          <w:lang w:eastAsia="ru-RU"/>
        </w:rPr>
      </w:pPr>
    </w:p>
    <w:p w14:paraId="39D136C5" w14:textId="2A2EE4C1" w:rsidR="00516C4E" w:rsidRDefault="00516C4E" w:rsidP="00D75933">
      <w:pPr>
        <w:spacing w:after="0" w:line="240" w:lineRule="auto"/>
        <w:contextualSpacing/>
        <w:jc w:val="both"/>
        <w:rPr>
          <w:rFonts w:ascii="Times New Roman" w:eastAsia="Times New Roman" w:hAnsi="Times New Roman" w:cs="Times New Roman"/>
          <w:lang w:eastAsia="ru-RU"/>
        </w:rPr>
      </w:pPr>
    </w:p>
    <w:p w14:paraId="640A9B00" w14:textId="03390533" w:rsidR="00516C4E" w:rsidRDefault="00516C4E" w:rsidP="00D75933">
      <w:pPr>
        <w:spacing w:after="0" w:line="240" w:lineRule="auto"/>
        <w:contextualSpacing/>
        <w:jc w:val="both"/>
        <w:rPr>
          <w:rFonts w:ascii="Times New Roman" w:eastAsia="Times New Roman" w:hAnsi="Times New Roman" w:cs="Times New Roman"/>
          <w:lang w:eastAsia="ru-RU"/>
        </w:rPr>
      </w:pPr>
    </w:p>
    <w:p w14:paraId="3D8925C8" w14:textId="517B4E18" w:rsidR="003E0F44" w:rsidRDefault="003E0F44" w:rsidP="00D75933">
      <w:pPr>
        <w:spacing w:after="0" w:line="240" w:lineRule="auto"/>
        <w:contextualSpacing/>
        <w:jc w:val="both"/>
        <w:rPr>
          <w:rFonts w:ascii="Times New Roman" w:eastAsia="Times New Roman" w:hAnsi="Times New Roman" w:cs="Times New Roman"/>
          <w:lang w:eastAsia="ru-RU"/>
        </w:rPr>
      </w:pPr>
    </w:p>
    <w:p w14:paraId="026FD78C" w14:textId="17ACCDC2" w:rsidR="003E0F44" w:rsidRDefault="003E0F44" w:rsidP="00D75933">
      <w:pPr>
        <w:spacing w:after="0" w:line="240" w:lineRule="auto"/>
        <w:contextualSpacing/>
        <w:jc w:val="both"/>
        <w:rPr>
          <w:rFonts w:ascii="Times New Roman" w:eastAsia="Times New Roman" w:hAnsi="Times New Roman" w:cs="Times New Roman"/>
          <w:lang w:eastAsia="ru-RU"/>
        </w:rPr>
      </w:pPr>
    </w:p>
    <w:p w14:paraId="5B5E5249" w14:textId="4C879DF3" w:rsidR="003E0F44" w:rsidRDefault="003E0F44" w:rsidP="00D75933">
      <w:pPr>
        <w:spacing w:after="0" w:line="240" w:lineRule="auto"/>
        <w:contextualSpacing/>
        <w:jc w:val="both"/>
        <w:rPr>
          <w:rFonts w:ascii="Times New Roman" w:eastAsia="Times New Roman" w:hAnsi="Times New Roman" w:cs="Times New Roman"/>
          <w:lang w:eastAsia="ru-RU"/>
        </w:rPr>
      </w:pPr>
    </w:p>
    <w:p w14:paraId="09C34E8B" w14:textId="3596A7F5" w:rsidR="003E0F44" w:rsidRDefault="003E0F44" w:rsidP="00D75933">
      <w:pPr>
        <w:spacing w:after="0" w:line="240" w:lineRule="auto"/>
        <w:contextualSpacing/>
        <w:jc w:val="both"/>
        <w:rPr>
          <w:rFonts w:ascii="Times New Roman" w:eastAsia="Times New Roman" w:hAnsi="Times New Roman" w:cs="Times New Roman"/>
          <w:lang w:eastAsia="ru-RU"/>
        </w:rPr>
      </w:pPr>
    </w:p>
    <w:p w14:paraId="4C7CBC9E" w14:textId="77777777" w:rsidR="00633110" w:rsidRPr="00E6189B" w:rsidRDefault="00633110" w:rsidP="00A908B1">
      <w:pPr>
        <w:tabs>
          <w:tab w:val="num" w:pos="900"/>
        </w:tabs>
        <w:spacing w:after="0" w:line="240" w:lineRule="auto"/>
        <w:jc w:val="center"/>
        <w:rPr>
          <w:rFonts w:ascii="Times New Roman" w:eastAsiaTheme="minorEastAsia" w:hAnsi="Times New Roman"/>
          <w:b/>
          <w:sz w:val="28"/>
          <w:szCs w:val="24"/>
          <w:lang w:eastAsia="ru-RU"/>
        </w:rPr>
      </w:pPr>
      <w:r w:rsidRPr="00E6189B">
        <w:rPr>
          <w:rFonts w:ascii="Times New Roman" w:eastAsiaTheme="minorEastAsia" w:hAnsi="Times New Roman"/>
          <w:b/>
          <w:sz w:val="28"/>
          <w:szCs w:val="24"/>
          <w:lang w:eastAsia="ru-RU"/>
        </w:rPr>
        <w:lastRenderedPageBreak/>
        <w:t>Раздел 2</w:t>
      </w:r>
    </w:p>
    <w:p w14:paraId="685CD110" w14:textId="77777777" w:rsidR="001F7204" w:rsidRPr="00E6189B" w:rsidRDefault="001F7204" w:rsidP="00A908B1">
      <w:pPr>
        <w:tabs>
          <w:tab w:val="num" w:pos="900"/>
        </w:tabs>
        <w:spacing w:after="0" w:line="240" w:lineRule="auto"/>
        <w:jc w:val="center"/>
        <w:rPr>
          <w:rFonts w:ascii="Times New Roman" w:eastAsiaTheme="minorEastAsia" w:hAnsi="Times New Roman"/>
          <w:b/>
          <w:sz w:val="28"/>
          <w:szCs w:val="24"/>
          <w:lang w:eastAsia="ru-RU"/>
        </w:rPr>
      </w:pPr>
    </w:p>
    <w:p w14:paraId="4BCD4095" w14:textId="77777777" w:rsidR="001F7204" w:rsidRPr="00E6189B" w:rsidRDefault="001F7204" w:rsidP="001F7204">
      <w:pPr>
        <w:keepNext/>
        <w:keepLines/>
        <w:tabs>
          <w:tab w:val="left" w:pos="1134"/>
        </w:tabs>
        <w:spacing w:before="300" w:after="300" w:line="240" w:lineRule="auto"/>
        <w:contextualSpacing/>
        <w:outlineLvl w:val="0"/>
        <w:rPr>
          <w:rFonts w:ascii="Times New Roman" w:eastAsiaTheme="majorEastAsia" w:hAnsi="Times New Roman" w:cs="Times New Roman"/>
          <w:b/>
          <w:caps/>
          <w:noProof/>
          <w:color w:val="000000" w:themeColor="text1"/>
          <w:kern w:val="18"/>
          <w:sz w:val="24"/>
          <w:szCs w:val="24"/>
          <w14:numSpacing w14:val="proportional"/>
        </w:rPr>
      </w:pPr>
      <w:r w:rsidRPr="00E6189B">
        <w:rPr>
          <w:rFonts w:ascii="Times New Roman" w:eastAsiaTheme="majorEastAsia" w:hAnsi="Times New Roman" w:cs="Times New Roman"/>
          <w:b/>
          <w:caps/>
          <w:noProof/>
          <w:color w:val="000000" w:themeColor="text1"/>
          <w:kern w:val="18"/>
          <w:szCs w:val="32"/>
          <w14:numSpacing w14:val="proportional"/>
        </w:rPr>
        <w:t xml:space="preserve">       </w:t>
      </w:r>
      <w:r w:rsidRPr="00E6189B">
        <w:rPr>
          <w:rFonts w:ascii="Times New Roman" w:eastAsiaTheme="majorEastAsia" w:hAnsi="Times New Roman" w:cs="Times New Roman"/>
          <w:b/>
          <w:caps/>
          <w:noProof/>
          <w:color w:val="000000" w:themeColor="text1"/>
          <w:kern w:val="18"/>
          <w:sz w:val="24"/>
          <w:szCs w:val="24"/>
          <w14:numSpacing w14:val="proportional"/>
        </w:rPr>
        <w:t>Требования и Рекомендации по Решению Задачи:</w:t>
      </w:r>
    </w:p>
    <w:tbl>
      <w:tblPr>
        <w:tblStyle w:val="5"/>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781"/>
      </w:tblGrid>
      <w:tr w:rsidR="001F7204" w:rsidRPr="00E6189B" w14:paraId="1C8598B3" w14:textId="77777777" w:rsidTr="001F7204">
        <w:trPr>
          <w:trHeight w:val="436"/>
        </w:trPr>
        <w:tc>
          <w:tcPr>
            <w:tcW w:w="284" w:type="dxa"/>
            <w:vAlign w:val="center"/>
          </w:tcPr>
          <w:p w14:paraId="1C3371F1" w14:textId="77777777" w:rsidR="001F7204" w:rsidRPr="00E6189B" w:rsidRDefault="001F7204" w:rsidP="006A5AD0">
            <w:pPr>
              <w:jc w:val="center"/>
              <w:rPr>
                <w:rFonts w:ascii="Times New Roman" w:eastAsia="Times New Roman" w:hAnsi="Times New Roman" w:cs="Times New Roman"/>
                <w:b/>
                <w:color w:val="000000" w:themeColor="text1"/>
                <w:kern w:val="18"/>
                <w:sz w:val="24"/>
                <w:szCs w:val="24"/>
                <w:lang w:eastAsia="ru-RU"/>
              </w:rPr>
            </w:pPr>
          </w:p>
        </w:tc>
        <w:tc>
          <w:tcPr>
            <w:tcW w:w="9781" w:type="dxa"/>
            <w:vAlign w:val="center"/>
          </w:tcPr>
          <w:p w14:paraId="7CA6EDE8" w14:textId="77777777" w:rsidR="001F7204" w:rsidRPr="00E6189B" w:rsidRDefault="001F7204" w:rsidP="006A5AD0">
            <w:pPr>
              <w:spacing w:before="60" w:after="60"/>
              <w:jc w:val="both"/>
              <w:rPr>
                <w:rFonts w:ascii="Times New Roman" w:hAnsi="Times New Roman" w:cs="Times New Roman"/>
                <w:i/>
                <w:color w:val="000000" w:themeColor="text1"/>
                <w:kern w:val="20"/>
                <w:sz w:val="24"/>
                <w:szCs w:val="24"/>
                <w14:ligatures w14:val="standard"/>
                <w14:numSpacing w14:val="tabular"/>
                <w14:cntxtAlts/>
              </w:rPr>
            </w:pPr>
            <w:r w:rsidRPr="00E6189B">
              <w:rPr>
                <w:rFonts w:ascii="Times New Roman" w:hAnsi="Times New Roman" w:cs="Times New Roman"/>
                <w:i/>
                <w:color w:val="000000" w:themeColor="text1"/>
                <w:kern w:val="20"/>
                <w:sz w:val="24"/>
                <w:szCs w:val="24"/>
                <w14:ligatures w14:val="standard"/>
                <w14:numSpacing w14:val="tabular"/>
                <w14:cntxtAlts/>
              </w:rPr>
              <w:t xml:space="preserve">Если иное не определено условиями Задачи,  задания в задаче могут быть не взаимосвязаны. </w:t>
            </w:r>
          </w:p>
          <w:p w14:paraId="2B01E8CD" w14:textId="77777777" w:rsidR="001F7204" w:rsidRPr="00E6189B" w:rsidRDefault="001F7204" w:rsidP="006A5AD0">
            <w:pPr>
              <w:spacing w:before="60" w:after="60"/>
              <w:jc w:val="both"/>
              <w:rPr>
                <w:rFonts w:ascii="Times New Roman" w:hAnsi="Times New Roman" w:cs="Times New Roman"/>
                <w:i/>
                <w:color w:val="000000" w:themeColor="text1"/>
                <w:kern w:val="20"/>
                <w:sz w:val="24"/>
                <w:szCs w:val="24"/>
                <w14:ligatures w14:val="standard"/>
                <w14:numSpacing w14:val="tabular"/>
                <w14:cntxtAlts/>
              </w:rPr>
            </w:pPr>
          </w:p>
          <w:p w14:paraId="034CBC58" w14:textId="77777777" w:rsidR="001F7204" w:rsidRPr="00E6189B" w:rsidRDefault="001F7204" w:rsidP="006A5AD0">
            <w:pPr>
              <w:spacing w:before="60" w:after="60"/>
              <w:jc w:val="both"/>
              <w:rPr>
                <w:rFonts w:ascii="Times New Roman" w:hAnsi="Times New Roman" w:cs="Times New Roman"/>
                <w:i/>
                <w:color w:val="000000" w:themeColor="text1"/>
                <w:kern w:val="20"/>
                <w:sz w:val="24"/>
                <w:szCs w:val="24"/>
                <w14:ligatures w14:val="standard"/>
                <w14:numSpacing w14:val="tabular"/>
                <w14:cntxtAlts/>
              </w:rPr>
            </w:pPr>
            <w:r w:rsidRPr="00E6189B">
              <w:rPr>
                <w:rFonts w:ascii="Times New Roman" w:hAnsi="Times New Roman" w:cs="Times New Roman"/>
                <w:i/>
                <w:color w:val="000000" w:themeColor="text1"/>
                <w:kern w:val="20"/>
                <w:sz w:val="24"/>
                <w:szCs w:val="24"/>
                <w14:ligatures w14:val="standard"/>
                <w14:numSpacing w14:val="tabular"/>
                <w14:cntxtAlts/>
              </w:rPr>
              <w:t>Каждое новое действие в ходе решения задания должно:</w:t>
            </w:r>
          </w:p>
          <w:p w14:paraId="31E23477" w14:textId="77777777" w:rsidR="001F7204" w:rsidRPr="00E6189B" w:rsidRDefault="001F7204" w:rsidP="006A5AD0">
            <w:pPr>
              <w:tabs>
                <w:tab w:val="left" w:pos="284"/>
              </w:tabs>
              <w:spacing w:before="60" w:after="60"/>
              <w:jc w:val="both"/>
              <w:rPr>
                <w:rFonts w:ascii="Times New Roman" w:hAnsi="Times New Roman" w:cs="Times New Roman"/>
                <w:i/>
                <w:color w:val="000000" w:themeColor="text1"/>
                <w:kern w:val="20"/>
                <w:sz w:val="24"/>
                <w:szCs w:val="24"/>
                <w14:ligatures w14:val="standard"/>
                <w14:numSpacing w14:val="tabular"/>
                <w14:cntxtAlts/>
              </w:rPr>
            </w:pPr>
            <w:r w:rsidRPr="00E6189B">
              <w:rPr>
                <w:rFonts w:ascii="Times New Roman" w:hAnsi="Times New Roman" w:cs="Times New Roman"/>
                <w:i/>
                <w:color w:val="000000" w:themeColor="text1"/>
                <w:kern w:val="20"/>
                <w:sz w:val="24"/>
                <w:szCs w:val="24"/>
                <w14:ligatures w14:val="standard"/>
                <w14:numSpacing w14:val="tabular"/>
                <w14:cntxtAlts/>
              </w:rPr>
              <w:t xml:space="preserve">отражаться отдельной строкой; </w:t>
            </w:r>
          </w:p>
          <w:p w14:paraId="4E03916C" w14:textId="77777777" w:rsidR="001F7204" w:rsidRPr="00E6189B" w:rsidRDefault="001F7204" w:rsidP="006A5AD0">
            <w:pPr>
              <w:tabs>
                <w:tab w:val="left" w:pos="284"/>
              </w:tabs>
              <w:spacing w:before="60" w:after="60"/>
              <w:jc w:val="both"/>
              <w:rPr>
                <w:rFonts w:ascii="Times New Roman" w:hAnsi="Times New Roman" w:cs="Times New Roman"/>
                <w:i/>
                <w:color w:val="000000" w:themeColor="text1"/>
                <w:kern w:val="20"/>
                <w:sz w:val="24"/>
                <w:szCs w:val="24"/>
                <w14:ligatures w14:val="standard"/>
                <w14:numSpacing w14:val="tabular"/>
                <w14:cntxtAlts/>
              </w:rPr>
            </w:pPr>
            <w:r w:rsidRPr="00E6189B">
              <w:rPr>
                <w:rFonts w:ascii="Times New Roman" w:hAnsi="Times New Roman" w:cs="Times New Roman"/>
                <w:i/>
                <w:color w:val="000000" w:themeColor="text1"/>
                <w:kern w:val="20"/>
                <w:sz w:val="24"/>
                <w:szCs w:val="24"/>
                <w14:ligatures w14:val="standard"/>
                <w14:numSpacing w14:val="tabular"/>
                <w14:cntxtAlts/>
              </w:rPr>
              <w:t>иметь заголовок, соответствующий содержанию производимых расчетов;</w:t>
            </w:r>
          </w:p>
          <w:p w14:paraId="79EEC50E" w14:textId="77777777" w:rsidR="001F7204" w:rsidRPr="00E6189B" w:rsidRDefault="001F7204" w:rsidP="006A5AD0">
            <w:pPr>
              <w:tabs>
                <w:tab w:val="left" w:pos="284"/>
              </w:tabs>
              <w:spacing w:before="60" w:after="60"/>
              <w:jc w:val="both"/>
              <w:rPr>
                <w:rFonts w:ascii="Times New Roman" w:hAnsi="Times New Roman" w:cs="Times New Roman"/>
                <w:i/>
                <w:color w:val="000000" w:themeColor="text1"/>
                <w:kern w:val="20"/>
                <w:sz w:val="24"/>
                <w:szCs w:val="24"/>
                <w14:ligatures w14:val="standard"/>
                <w14:numSpacing w14:val="tabular"/>
                <w14:cntxtAlts/>
              </w:rPr>
            </w:pPr>
            <w:r w:rsidRPr="00E6189B">
              <w:rPr>
                <w:rFonts w:ascii="Times New Roman" w:hAnsi="Times New Roman" w:cs="Times New Roman"/>
                <w:i/>
                <w:color w:val="000000" w:themeColor="text1"/>
                <w:kern w:val="20"/>
                <w:sz w:val="24"/>
                <w:szCs w:val="24"/>
                <w14:ligatures w14:val="standard"/>
                <w14:numSpacing w14:val="tabular"/>
                <w14:cntxtAlts/>
              </w:rPr>
              <w:t>цифровые значения должны маркироваться единицами измерения;</w:t>
            </w:r>
          </w:p>
          <w:p w14:paraId="580AAEB5" w14:textId="77777777" w:rsidR="001F7204" w:rsidRPr="00E6189B" w:rsidRDefault="001F7204" w:rsidP="006A5AD0">
            <w:pPr>
              <w:tabs>
                <w:tab w:val="left" w:pos="284"/>
              </w:tabs>
              <w:spacing w:before="60" w:after="60"/>
              <w:jc w:val="both"/>
              <w:rPr>
                <w:rFonts w:ascii="Times New Roman" w:hAnsi="Times New Roman" w:cs="Times New Roman"/>
                <w:i/>
                <w:color w:val="000000" w:themeColor="text1"/>
                <w:kern w:val="20"/>
                <w:sz w:val="24"/>
                <w:szCs w:val="24"/>
                <w14:ligatures w14:val="standard"/>
                <w14:numSpacing w14:val="tabular"/>
                <w14:cntxtAlts/>
              </w:rPr>
            </w:pPr>
            <w:r w:rsidRPr="00E6189B">
              <w:rPr>
                <w:rFonts w:ascii="Times New Roman" w:hAnsi="Times New Roman" w:cs="Times New Roman"/>
                <w:i/>
                <w:color w:val="000000" w:themeColor="text1"/>
                <w:kern w:val="20"/>
                <w:sz w:val="24"/>
                <w:szCs w:val="24"/>
                <w14:ligatures w14:val="standard"/>
                <w14:numSpacing w14:val="tabular"/>
                <w14:cntxtAlts/>
              </w:rPr>
              <w:t>сроки, периоды, даты определяются в каждом задании отдельно;</w:t>
            </w:r>
          </w:p>
          <w:p w14:paraId="2CDD4313" w14:textId="77777777" w:rsidR="001F7204" w:rsidRPr="00E6189B" w:rsidRDefault="001F7204" w:rsidP="006A5AD0">
            <w:pPr>
              <w:spacing w:before="60" w:after="60"/>
              <w:jc w:val="both"/>
              <w:rPr>
                <w:rFonts w:ascii="Times New Roman" w:hAnsi="Times New Roman" w:cs="Times New Roman"/>
                <w:i/>
                <w:color w:val="000000" w:themeColor="text1"/>
                <w:kern w:val="20"/>
                <w:sz w:val="24"/>
                <w:szCs w:val="24"/>
                <w14:ligatures w14:val="standard"/>
                <w14:numSpacing w14:val="tabular"/>
                <w14:cntxtAlts/>
              </w:rPr>
            </w:pPr>
          </w:p>
          <w:p w14:paraId="3F630A44" w14:textId="77777777" w:rsidR="001F7204" w:rsidRPr="00E6189B" w:rsidRDefault="001F7204" w:rsidP="006A5AD0">
            <w:pPr>
              <w:spacing w:before="60" w:after="60"/>
              <w:jc w:val="both"/>
              <w:rPr>
                <w:rFonts w:ascii="Times New Roman" w:hAnsi="Times New Roman" w:cs="Times New Roman"/>
                <w:i/>
                <w:color w:val="000000" w:themeColor="text1"/>
                <w:kern w:val="20"/>
                <w:sz w:val="24"/>
                <w:szCs w:val="24"/>
                <w14:ligatures w14:val="standard"/>
                <w14:numSpacing w14:val="tabular"/>
                <w14:cntxtAlts/>
              </w:rPr>
            </w:pPr>
            <w:r w:rsidRPr="00E6189B">
              <w:rPr>
                <w:rFonts w:ascii="Times New Roman" w:hAnsi="Times New Roman" w:cs="Times New Roman"/>
                <w:i/>
                <w:color w:val="000000" w:themeColor="text1"/>
                <w:kern w:val="20"/>
                <w:sz w:val="24"/>
                <w:szCs w:val="24"/>
                <w14:ligatures w14:val="standard"/>
                <w14:numSpacing w14:val="tabular"/>
                <w14:cntxtAlts/>
              </w:rPr>
              <w:t>Если иное не определено условием Задания:</w:t>
            </w:r>
          </w:p>
          <w:p w14:paraId="558DAECA" w14:textId="77777777" w:rsidR="001F7204" w:rsidRPr="00E6189B" w:rsidRDefault="001F7204" w:rsidP="006A5AD0">
            <w:pPr>
              <w:tabs>
                <w:tab w:val="left" w:pos="284"/>
              </w:tabs>
              <w:spacing w:before="60" w:after="60"/>
              <w:jc w:val="both"/>
              <w:rPr>
                <w:rFonts w:ascii="Times New Roman" w:hAnsi="Times New Roman" w:cs="Times New Roman"/>
                <w:i/>
                <w:color w:val="000000" w:themeColor="text1"/>
                <w:kern w:val="20"/>
                <w:sz w:val="24"/>
                <w:szCs w:val="24"/>
                <w14:ligatures w14:val="standard"/>
                <w14:numSpacing w14:val="tabular"/>
                <w14:cntxtAlts/>
              </w:rPr>
            </w:pPr>
            <w:r w:rsidRPr="00E6189B">
              <w:rPr>
                <w:rFonts w:ascii="Times New Roman" w:hAnsi="Times New Roman" w:cs="Times New Roman"/>
                <w:i/>
                <w:color w:val="000000" w:themeColor="text1"/>
                <w:kern w:val="20"/>
                <w:sz w:val="24"/>
                <w:szCs w:val="24"/>
                <w14:ligatures w14:val="standard"/>
                <w14:numSpacing w14:val="tabular"/>
                <w14:cntxtAlts/>
              </w:rPr>
              <w:t>количество дней в году 365/366 – фактическое;</w:t>
            </w:r>
          </w:p>
          <w:p w14:paraId="37775E4A" w14:textId="77777777" w:rsidR="001F7204" w:rsidRPr="00E6189B" w:rsidRDefault="001F7204" w:rsidP="006A5AD0">
            <w:pPr>
              <w:tabs>
                <w:tab w:val="left" w:pos="284"/>
              </w:tabs>
              <w:spacing w:before="60" w:after="60"/>
              <w:jc w:val="both"/>
              <w:rPr>
                <w:rFonts w:ascii="Times New Roman" w:hAnsi="Times New Roman" w:cs="Times New Roman"/>
                <w:i/>
                <w:color w:val="000000" w:themeColor="text1"/>
                <w:kern w:val="20"/>
                <w:sz w:val="24"/>
                <w:szCs w:val="24"/>
                <w14:ligatures w14:val="standard"/>
                <w14:numSpacing w14:val="tabular"/>
                <w14:cntxtAlts/>
              </w:rPr>
            </w:pPr>
            <w:r w:rsidRPr="00E6189B">
              <w:rPr>
                <w:rFonts w:ascii="Times New Roman" w:hAnsi="Times New Roman" w:cs="Times New Roman"/>
                <w:i/>
                <w:color w:val="000000" w:themeColor="text1"/>
                <w:kern w:val="20"/>
                <w:sz w:val="24"/>
                <w:szCs w:val="24"/>
                <w14:ligatures w14:val="standard"/>
                <w14:numSpacing w14:val="tabular"/>
                <w14:cntxtAlts/>
              </w:rPr>
              <w:t>количество дней в месяце – фактическое;</w:t>
            </w:r>
          </w:p>
          <w:p w14:paraId="79690DBA" w14:textId="77777777" w:rsidR="001F7204" w:rsidRPr="00E6189B" w:rsidRDefault="001F7204" w:rsidP="006A5AD0">
            <w:pPr>
              <w:tabs>
                <w:tab w:val="left" w:pos="284"/>
              </w:tabs>
              <w:spacing w:before="60" w:after="60"/>
              <w:jc w:val="both"/>
              <w:rPr>
                <w:rFonts w:ascii="Times New Roman" w:hAnsi="Times New Roman" w:cs="Times New Roman"/>
                <w:i/>
                <w:color w:val="000000" w:themeColor="text1"/>
                <w:kern w:val="20"/>
                <w:sz w:val="24"/>
                <w:szCs w:val="24"/>
                <w14:ligatures w14:val="standard"/>
                <w14:numSpacing w14:val="tabular"/>
                <w14:cntxtAlts/>
              </w:rPr>
            </w:pPr>
            <w:r w:rsidRPr="00E6189B">
              <w:rPr>
                <w:rFonts w:ascii="Times New Roman" w:hAnsi="Times New Roman" w:cs="Times New Roman"/>
                <w:i/>
                <w:color w:val="000000" w:themeColor="text1"/>
                <w:kern w:val="20"/>
                <w:sz w:val="24"/>
                <w:szCs w:val="24"/>
                <w14:ligatures w14:val="standard"/>
                <w14:numSpacing w14:val="tabular"/>
                <w14:cntxtAlts/>
              </w:rPr>
              <w:t>дата заключения договора (</w:t>
            </w:r>
            <w:r w:rsidRPr="00E6189B">
              <w:rPr>
                <w:rFonts w:ascii="Times New Roman" w:hAnsi="Times New Roman" w:cs="Times New Roman"/>
                <w:i/>
                <w:color w:val="000000" w:themeColor="text1"/>
                <w:kern w:val="20"/>
                <w:sz w:val="24"/>
                <w:szCs w:val="24"/>
                <w:lang w:val="en-US"/>
                <w14:ligatures w14:val="standard"/>
                <w14:numSpacing w14:val="tabular"/>
                <w14:cntxtAlts/>
              </w:rPr>
              <w:t>Trade</w:t>
            </w:r>
            <w:r w:rsidRPr="00E6189B">
              <w:rPr>
                <w:rFonts w:ascii="Times New Roman" w:hAnsi="Times New Roman" w:cs="Times New Roman"/>
                <w:i/>
                <w:color w:val="000000" w:themeColor="text1"/>
                <w:kern w:val="20"/>
                <w:sz w:val="24"/>
                <w:szCs w:val="24"/>
                <w14:ligatures w14:val="standard"/>
                <w14:numSpacing w14:val="tabular"/>
                <w14:cntxtAlts/>
              </w:rPr>
              <w:t xml:space="preserve"> </w:t>
            </w:r>
            <w:r w:rsidRPr="00E6189B">
              <w:rPr>
                <w:rFonts w:ascii="Times New Roman" w:hAnsi="Times New Roman" w:cs="Times New Roman"/>
                <w:i/>
                <w:color w:val="000000" w:themeColor="text1"/>
                <w:kern w:val="20"/>
                <w:sz w:val="24"/>
                <w:szCs w:val="24"/>
                <w:lang w:val="en-US"/>
                <w14:ligatures w14:val="standard"/>
                <w14:numSpacing w14:val="tabular"/>
                <w14:cntxtAlts/>
              </w:rPr>
              <w:t>Date</w:t>
            </w:r>
            <w:r w:rsidRPr="00E6189B">
              <w:rPr>
                <w:rFonts w:ascii="Times New Roman" w:hAnsi="Times New Roman" w:cs="Times New Roman"/>
                <w:i/>
                <w:color w:val="000000" w:themeColor="text1"/>
                <w:kern w:val="20"/>
                <w:sz w:val="24"/>
                <w:szCs w:val="24"/>
                <w14:ligatures w14:val="standard"/>
                <w14:numSpacing w14:val="tabular"/>
                <w14:cntxtAlts/>
              </w:rPr>
              <w:t>) – фактическая дата подписания документа;</w:t>
            </w:r>
          </w:p>
          <w:p w14:paraId="4E409866" w14:textId="77777777" w:rsidR="001F7204" w:rsidRPr="00E6189B" w:rsidRDefault="001F7204" w:rsidP="006A5AD0">
            <w:pPr>
              <w:tabs>
                <w:tab w:val="left" w:pos="284"/>
              </w:tabs>
              <w:spacing w:before="60" w:after="60"/>
              <w:jc w:val="both"/>
              <w:rPr>
                <w:rFonts w:ascii="Times New Roman" w:hAnsi="Times New Roman" w:cs="Times New Roman"/>
                <w:i/>
                <w:color w:val="000000" w:themeColor="text1"/>
                <w:kern w:val="20"/>
                <w:sz w:val="24"/>
                <w:szCs w:val="24"/>
                <w14:ligatures w14:val="standard"/>
                <w14:numSpacing w14:val="tabular"/>
                <w14:cntxtAlts/>
              </w:rPr>
            </w:pPr>
            <w:r w:rsidRPr="00E6189B">
              <w:rPr>
                <w:rFonts w:ascii="Times New Roman" w:hAnsi="Times New Roman" w:cs="Times New Roman"/>
                <w:i/>
                <w:color w:val="000000" w:themeColor="text1"/>
                <w:kern w:val="20"/>
                <w:sz w:val="24"/>
                <w:szCs w:val="24"/>
                <w14:ligatures w14:val="standard"/>
                <w14:numSpacing w14:val="tabular"/>
                <w14:cntxtAlts/>
              </w:rPr>
              <w:t>дата валютирования (</w:t>
            </w:r>
            <w:r w:rsidRPr="00E6189B">
              <w:rPr>
                <w:rFonts w:ascii="Times New Roman" w:hAnsi="Times New Roman" w:cs="Times New Roman"/>
                <w:i/>
                <w:color w:val="000000" w:themeColor="text1"/>
                <w:kern w:val="20"/>
                <w:sz w:val="24"/>
                <w:szCs w:val="24"/>
                <w:lang w:val="en-US"/>
                <w14:ligatures w14:val="standard"/>
                <w14:numSpacing w14:val="tabular"/>
                <w14:cntxtAlts/>
              </w:rPr>
              <w:t>Value</w:t>
            </w:r>
            <w:r w:rsidRPr="00E6189B">
              <w:rPr>
                <w:rFonts w:ascii="Times New Roman" w:hAnsi="Times New Roman" w:cs="Times New Roman"/>
                <w:i/>
                <w:color w:val="000000" w:themeColor="text1"/>
                <w:kern w:val="20"/>
                <w:sz w:val="24"/>
                <w:szCs w:val="24"/>
                <w14:ligatures w14:val="standard"/>
                <w14:numSpacing w14:val="tabular"/>
                <w14:cntxtAlts/>
              </w:rPr>
              <w:t xml:space="preserve"> </w:t>
            </w:r>
            <w:r w:rsidRPr="00E6189B">
              <w:rPr>
                <w:rFonts w:ascii="Times New Roman" w:hAnsi="Times New Roman" w:cs="Times New Roman"/>
                <w:i/>
                <w:color w:val="000000" w:themeColor="text1"/>
                <w:kern w:val="20"/>
                <w:sz w:val="24"/>
                <w:szCs w:val="24"/>
                <w:lang w:val="en-US"/>
                <w14:ligatures w14:val="standard"/>
                <w14:numSpacing w14:val="tabular"/>
                <w14:cntxtAlts/>
              </w:rPr>
              <w:t>Date</w:t>
            </w:r>
            <w:r w:rsidRPr="00E6189B">
              <w:rPr>
                <w:rFonts w:ascii="Times New Roman" w:hAnsi="Times New Roman" w:cs="Times New Roman"/>
                <w:i/>
                <w:color w:val="000000" w:themeColor="text1"/>
                <w:kern w:val="20"/>
                <w:sz w:val="24"/>
                <w:szCs w:val="24"/>
                <w14:ligatures w14:val="standard"/>
                <w14:numSpacing w14:val="tabular"/>
                <w14:cntxtAlts/>
              </w:rPr>
              <w:t>) - дата начала финансовой операции– конкретная дата, установленная договором;</w:t>
            </w:r>
          </w:p>
          <w:p w14:paraId="1F235666" w14:textId="77777777" w:rsidR="001F7204" w:rsidRPr="00E6189B" w:rsidRDefault="001F7204" w:rsidP="006A5AD0">
            <w:pPr>
              <w:tabs>
                <w:tab w:val="left" w:pos="284"/>
              </w:tabs>
              <w:spacing w:before="60" w:after="60"/>
              <w:jc w:val="both"/>
              <w:rPr>
                <w:rFonts w:ascii="Times New Roman" w:hAnsi="Times New Roman" w:cs="Times New Roman"/>
                <w:i/>
                <w:color w:val="000000" w:themeColor="text1"/>
                <w:kern w:val="20"/>
                <w:sz w:val="24"/>
                <w:szCs w:val="24"/>
                <w14:ligatures w14:val="standard"/>
                <w14:numSpacing w14:val="tabular"/>
                <w14:cntxtAlts/>
              </w:rPr>
            </w:pPr>
            <w:r w:rsidRPr="00E6189B">
              <w:rPr>
                <w:rFonts w:ascii="Times New Roman" w:hAnsi="Times New Roman" w:cs="Times New Roman"/>
                <w:i/>
                <w:color w:val="000000" w:themeColor="text1"/>
                <w:kern w:val="20"/>
                <w:sz w:val="24"/>
                <w:szCs w:val="24"/>
                <w14:ligatures w14:val="standard"/>
                <w14:numSpacing w14:val="tabular"/>
                <w14:cntxtAlts/>
              </w:rPr>
              <w:t>дата закрытия финансовой операции (</w:t>
            </w:r>
            <w:r w:rsidRPr="00E6189B">
              <w:rPr>
                <w:rFonts w:ascii="Times New Roman" w:hAnsi="Times New Roman" w:cs="Times New Roman"/>
                <w:i/>
                <w:color w:val="000000" w:themeColor="text1"/>
                <w:kern w:val="20"/>
                <w:sz w:val="24"/>
                <w:szCs w:val="24"/>
                <w:lang w:val="en-US"/>
                <w14:ligatures w14:val="standard"/>
                <w14:numSpacing w14:val="tabular"/>
                <w14:cntxtAlts/>
              </w:rPr>
              <w:t>Maturity</w:t>
            </w:r>
            <w:r w:rsidRPr="00E6189B">
              <w:rPr>
                <w:rFonts w:ascii="Times New Roman" w:hAnsi="Times New Roman" w:cs="Times New Roman"/>
                <w:i/>
                <w:color w:val="000000" w:themeColor="text1"/>
                <w:kern w:val="20"/>
                <w:sz w:val="24"/>
                <w:szCs w:val="24"/>
                <w14:ligatures w14:val="standard"/>
                <w14:numSpacing w14:val="tabular"/>
                <w14:cntxtAlts/>
              </w:rPr>
              <w:t xml:space="preserve"> </w:t>
            </w:r>
            <w:r w:rsidRPr="00E6189B">
              <w:rPr>
                <w:rFonts w:ascii="Times New Roman" w:hAnsi="Times New Roman" w:cs="Times New Roman"/>
                <w:i/>
                <w:color w:val="000000" w:themeColor="text1"/>
                <w:kern w:val="20"/>
                <w:sz w:val="24"/>
                <w:szCs w:val="24"/>
                <w:lang w:val="en-US"/>
                <w14:ligatures w14:val="standard"/>
                <w14:numSpacing w14:val="tabular"/>
                <w14:cntxtAlts/>
              </w:rPr>
              <w:t>Date</w:t>
            </w:r>
            <w:r w:rsidRPr="00E6189B">
              <w:rPr>
                <w:rFonts w:ascii="Times New Roman" w:hAnsi="Times New Roman" w:cs="Times New Roman"/>
                <w:i/>
                <w:color w:val="000000" w:themeColor="text1"/>
                <w:kern w:val="20"/>
                <w:sz w:val="24"/>
                <w:szCs w:val="24"/>
                <w14:ligatures w14:val="standard"/>
                <w14:numSpacing w14:val="tabular"/>
                <w14:cntxtAlts/>
              </w:rPr>
              <w:t>) – точная дата или событие, определенные договором.</w:t>
            </w:r>
          </w:p>
          <w:p w14:paraId="29B65CA0" w14:textId="77777777" w:rsidR="001F7204" w:rsidRPr="00E6189B" w:rsidRDefault="001F7204" w:rsidP="006A5AD0">
            <w:pPr>
              <w:spacing w:before="40"/>
              <w:rPr>
                <w:rFonts w:ascii="Times New Roman" w:hAnsi="Times New Roman" w:cs="Times New Roman"/>
                <w:i/>
                <w:sz w:val="24"/>
                <w:szCs w:val="24"/>
              </w:rPr>
            </w:pPr>
          </w:p>
          <w:p w14:paraId="540C2A3C" w14:textId="77777777" w:rsidR="001F7204" w:rsidRPr="00E6189B" w:rsidRDefault="001F7204" w:rsidP="001F7204">
            <w:pPr>
              <w:spacing w:before="40"/>
              <w:jc w:val="both"/>
              <w:rPr>
                <w:rFonts w:ascii="Times New Roman" w:hAnsi="Times New Roman" w:cs="Times New Roman"/>
                <w:i/>
                <w:sz w:val="24"/>
                <w:szCs w:val="24"/>
              </w:rPr>
            </w:pPr>
            <w:r w:rsidRPr="00E6189B">
              <w:rPr>
                <w:rFonts w:ascii="Times New Roman" w:hAnsi="Times New Roman" w:cs="Times New Roman"/>
                <w:i/>
                <w:sz w:val="24"/>
                <w:szCs w:val="24"/>
              </w:rPr>
              <w:t>Результаты расчетов указываются до сотых значений десятичных дробей (два знака после разделительного знака), за исключением значений факторов дисконтирования для определения приведенной и будущей стоимости.</w:t>
            </w:r>
          </w:p>
          <w:p w14:paraId="71BD1DE7" w14:textId="0C1D2C75" w:rsidR="001F7204" w:rsidRDefault="001F7204" w:rsidP="006A5AD0">
            <w:pPr>
              <w:spacing w:before="40"/>
              <w:rPr>
                <w:rFonts w:ascii="Times New Roman" w:hAnsi="Times New Roman" w:cs="Times New Roman"/>
                <w:sz w:val="6"/>
                <w:szCs w:val="6"/>
              </w:rPr>
            </w:pPr>
          </w:p>
          <w:p w14:paraId="563F4AC9" w14:textId="77777777" w:rsidR="005A41E7" w:rsidRPr="004C6CBB" w:rsidRDefault="005A41E7" w:rsidP="006A5AD0">
            <w:pPr>
              <w:spacing w:before="40"/>
              <w:rPr>
                <w:rFonts w:ascii="Times New Roman" w:hAnsi="Times New Roman" w:cs="Times New Roman"/>
                <w:sz w:val="6"/>
                <w:szCs w:val="6"/>
              </w:rPr>
            </w:pPr>
          </w:p>
          <w:p w14:paraId="6B49A3BB" w14:textId="77777777" w:rsidR="005104E1" w:rsidRPr="00397AA0" w:rsidRDefault="005104E1" w:rsidP="006A5AD0">
            <w:pPr>
              <w:spacing w:before="40"/>
              <w:rPr>
                <w:rFonts w:ascii="Times New Roman" w:hAnsi="Times New Roman" w:cs="Times New Roman"/>
                <w:sz w:val="24"/>
                <w:szCs w:val="24"/>
              </w:rPr>
            </w:pPr>
          </w:p>
          <w:p w14:paraId="7F312C83" w14:textId="651B81A6" w:rsidR="005104E1" w:rsidRPr="00841194" w:rsidRDefault="005104E1" w:rsidP="006A5AD0">
            <w:pPr>
              <w:spacing w:before="40"/>
              <w:rPr>
                <w:rFonts w:ascii="Times New Roman" w:hAnsi="Times New Roman" w:cs="Times New Roman"/>
                <w:sz w:val="36"/>
                <w:szCs w:val="36"/>
              </w:rPr>
            </w:pPr>
          </w:p>
        </w:tc>
      </w:tr>
    </w:tbl>
    <w:p w14:paraId="483A62A3" w14:textId="77777777" w:rsidR="003F5428" w:rsidRPr="00E32229" w:rsidRDefault="003F5428" w:rsidP="00633110">
      <w:pPr>
        <w:spacing w:after="0" w:line="240" w:lineRule="auto"/>
        <w:jc w:val="center"/>
        <w:rPr>
          <w:rFonts w:ascii="Times New Roman" w:eastAsiaTheme="minorEastAsia" w:hAnsi="Times New Roman"/>
          <w:b/>
          <w:sz w:val="2"/>
          <w:szCs w:val="8"/>
          <w:lang w:eastAsia="ru-RU"/>
        </w:rPr>
      </w:pPr>
    </w:p>
    <w:p w14:paraId="47000F91" w14:textId="77777777" w:rsidR="00633110" w:rsidRPr="00E6189B" w:rsidRDefault="00E737BE" w:rsidP="00633110">
      <w:pPr>
        <w:shd w:val="clear" w:color="auto" w:fill="FFFFFF"/>
        <w:spacing w:after="0" w:line="240" w:lineRule="auto"/>
        <w:jc w:val="center"/>
        <w:rPr>
          <w:rFonts w:ascii="Times New Roman" w:eastAsiaTheme="minorEastAsia" w:hAnsi="Times New Roman" w:cs="Times New Roman"/>
          <w:b/>
          <w:caps/>
          <w:spacing w:val="-4"/>
          <w:sz w:val="26"/>
          <w:szCs w:val="26"/>
          <w:lang w:eastAsia="ru-RU"/>
        </w:rPr>
      </w:pPr>
      <w:r w:rsidRPr="00E6189B">
        <w:rPr>
          <w:rFonts w:ascii="Times New Roman" w:eastAsiaTheme="minorEastAsia" w:hAnsi="Times New Roman" w:cs="Times New Roman"/>
          <w:b/>
          <w:caps/>
          <w:spacing w:val="-4"/>
          <w:sz w:val="26"/>
          <w:szCs w:val="26"/>
          <w:lang w:eastAsia="ru-RU"/>
        </w:rPr>
        <w:t>задачи</w:t>
      </w:r>
    </w:p>
    <w:p w14:paraId="686204AA" w14:textId="77777777" w:rsidR="00633110" w:rsidRPr="005A41E7" w:rsidRDefault="00633110" w:rsidP="00633110">
      <w:pPr>
        <w:shd w:val="clear" w:color="auto" w:fill="FFFFFF"/>
        <w:spacing w:after="0" w:line="240" w:lineRule="auto"/>
        <w:jc w:val="center"/>
        <w:rPr>
          <w:rFonts w:ascii="Times New Roman" w:eastAsiaTheme="minorEastAsia" w:hAnsi="Times New Roman" w:cs="Times New Roman"/>
          <w:b/>
          <w:caps/>
          <w:spacing w:val="-4"/>
          <w:sz w:val="32"/>
          <w:szCs w:val="40"/>
          <w:lang w:eastAsia="ru-RU"/>
        </w:rPr>
      </w:pPr>
    </w:p>
    <w:p w14:paraId="1359E98B" w14:textId="40C0D138" w:rsidR="00633110" w:rsidRPr="00397AA0" w:rsidRDefault="00633110" w:rsidP="00D74655">
      <w:pPr>
        <w:shd w:val="clear" w:color="auto" w:fill="FFFFFF"/>
        <w:spacing w:after="0" w:line="240" w:lineRule="auto"/>
        <w:jc w:val="center"/>
        <w:rPr>
          <w:rFonts w:ascii="Times New Roman" w:eastAsiaTheme="minorEastAsia" w:hAnsi="Times New Roman"/>
          <w:b/>
          <w:sz w:val="28"/>
          <w:szCs w:val="28"/>
          <w:lang w:eastAsia="ru-RU"/>
        </w:rPr>
      </w:pPr>
      <w:r w:rsidRPr="00397AA0">
        <w:rPr>
          <w:rFonts w:ascii="Times New Roman" w:eastAsiaTheme="minorEastAsia" w:hAnsi="Times New Roman"/>
          <w:b/>
          <w:sz w:val="28"/>
          <w:szCs w:val="28"/>
          <w:lang w:eastAsia="ru-RU"/>
        </w:rPr>
        <w:t>Задача № 1</w:t>
      </w:r>
      <w:r w:rsidR="00D74655" w:rsidRPr="00397AA0">
        <w:rPr>
          <w:rFonts w:ascii="Times New Roman" w:eastAsiaTheme="minorEastAsia" w:hAnsi="Times New Roman"/>
          <w:b/>
          <w:sz w:val="28"/>
          <w:szCs w:val="28"/>
          <w:lang w:eastAsia="ru-RU"/>
        </w:rPr>
        <w:t xml:space="preserve">                                                                               </w:t>
      </w:r>
      <w:r w:rsidR="00FF427A" w:rsidRPr="00397AA0">
        <w:rPr>
          <w:rFonts w:ascii="Times New Roman" w:eastAsiaTheme="minorEastAsia" w:hAnsi="Times New Roman"/>
          <w:b/>
          <w:sz w:val="28"/>
          <w:szCs w:val="28"/>
          <w:lang w:eastAsia="ru-RU"/>
        </w:rPr>
        <w:t xml:space="preserve"> </w:t>
      </w:r>
      <w:r w:rsidR="00903314" w:rsidRPr="00397AA0">
        <w:rPr>
          <w:rFonts w:ascii="Times New Roman" w:eastAsiaTheme="minorEastAsia" w:hAnsi="Times New Roman"/>
          <w:b/>
          <w:sz w:val="28"/>
          <w:szCs w:val="28"/>
          <w:lang w:eastAsia="ru-RU"/>
        </w:rPr>
        <w:t>3</w:t>
      </w:r>
      <w:r w:rsidR="00E737BE" w:rsidRPr="00397AA0">
        <w:rPr>
          <w:rFonts w:ascii="Times New Roman" w:eastAsiaTheme="minorEastAsia" w:hAnsi="Times New Roman"/>
          <w:b/>
          <w:sz w:val="28"/>
          <w:szCs w:val="28"/>
          <w:lang w:eastAsia="ru-RU"/>
        </w:rPr>
        <w:t>0</w:t>
      </w:r>
      <w:r w:rsidRPr="00397AA0">
        <w:rPr>
          <w:rFonts w:ascii="Times New Roman" w:eastAsiaTheme="minorEastAsia" w:hAnsi="Times New Roman"/>
          <w:b/>
          <w:sz w:val="28"/>
          <w:szCs w:val="28"/>
          <w:lang w:eastAsia="ru-RU"/>
        </w:rPr>
        <w:t xml:space="preserve"> баллов</w:t>
      </w:r>
    </w:p>
    <w:p w14:paraId="7B612FAA" w14:textId="77777777" w:rsidR="004E02A5" w:rsidRPr="00D74655" w:rsidRDefault="004E02A5" w:rsidP="004E02A5">
      <w:pPr>
        <w:keepNext/>
        <w:keepLines/>
        <w:tabs>
          <w:tab w:val="left" w:pos="1134"/>
        </w:tabs>
        <w:spacing w:before="120" w:after="120" w:line="240" w:lineRule="auto"/>
        <w:contextualSpacing/>
        <w:outlineLvl w:val="2"/>
        <w:rPr>
          <w:rFonts w:ascii="Times New Roman" w:eastAsia="Calibri" w:hAnsi="Times New Roman" w:cs="Times New Roman"/>
          <w:iCs/>
          <w:sz w:val="28"/>
          <w:szCs w:val="28"/>
          <w:lang w:bidi="en-US"/>
        </w:rPr>
      </w:pPr>
    </w:p>
    <w:p w14:paraId="1C89D671" w14:textId="2F7E7B69" w:rsidR="00ED57EE" w:rsidRDefault="00ED57EE" w:rsidP="00ED57EE">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24"/>
          <w:szCs w:val="24"/>
          <w14:numSpacing w14:val="proportional"/>
        </w:rPr>
      </w:pPr>
      <w:r w:rsidRPr="00ED57EE">
        <w:rPr>
          <w:rFonts w:ascii="Times New Roman" w:eastAsiaTheme="majorEastAsia" w:hAnsi="Times New Roman" w:cs="Times New Roman"/>
          <w:b/>
          <w:bCs/>
          <w:kern w:val="18"/>
          <w:sz w:val="24"/>
          <w:szCs w:val="24"/>
          <w14:numSpacing w14:val="proportional"/>
        </w:rPr>
        <w:t>Задание 1.</w:t>
      </w:r>
      <w:r w:rsidRPr="00ED57EE">
        <w:rPr>
          <w:rFonts w:ascii="Times New Roman" w:eastAsiaTheme="majorEastAsia" w:hAnsi="Times New Roman" w:cs="Times New Roman"/>
          <w:b/>
          <w:bCs/>
          <w:kern w:val="18"/>
          <w:sz w:val="24"/>
          <w:szCs w:val="24"/>
          <w14:numSpacing w14:val="proportional"/>
        </w:rPr>
        <w:tab/>
        <w:t xml:space="preserve">Средневзвешенная стоимость капитала (14 баллов) </w:t>
      </w:r>
    </w:p>
    <w:p w14:paraId="22513301" w14:textId="77777777" w:rsidR="005B1F5E" w:rsidRPr="00ED57EE" w:rsidRDefault="005B1F5E" w:rsidP="00ED57EE">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24"/>
          <w:szCs w:val="24"/>
          <w14:numSpacing w14:val="proportional"/>
        </w:rPr>
      </w:pPr>
    </w:p>
    <w:tbl>
      <w:tblPr>
        <w:tblStyle w:val="110"/>
        <w:tblW w:w="9923"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73"/>
        <w:gridCol w:w="8950"/>
      </w:tblGrid>
      <w:tr w:rsidR="00ED57EE" w:rsidRPr="00ED57EE" w14:paraId="50D04E88" w14:textId="77777777" w:rsidTr="005B1F5E">
        <w:tc>
          <w:tcPr>
            <w:tcW w:w="9923" w:type="dxa"/>
            <w:gridSpan w:val="2"/>
            <w:vAlign w:val="center"/>
          </w:tcPr>
          <w:p w14:paraId="6EF4677E" w14:textId="77777777" w:rsidR="00ED57EE" w:rsidRPr="00ED57EE" w:rsidRDefault="00ED57EE" w:rsidP="00ED57EE">
            <w:pPr>
              <w:tabs>
                <w:tab w:val="left" w:pos="851"/>
              </w:tabs>
              <w:spacing w:before="40" w:after="120"/>
              <w:jc w:val="both"/>
              <w:rPr>
                <w:rFonts w:ascii="Times New Roman" w:eastAsia="Times New Roman" w:hAnsi="Times New Roman" w:cs="Times New Roman"/>
                <w:color w:val="000000" w:themeColor="text1"/>
                <w:kern w:val="18"/>
                <w:sz w:val="24"/>
                <w:szCs w:val="28"/>
                <w:lang w:eastAsia="ru-RU"/>
              </w:rPr>
            </w:pPr>
            <w:r w:rsidRPr="00ED57EE">
              <w:rPr>
                <w:rFonts w:ascii="Times New Roman" w:eastAsia="Times New Roman" w:hAnsi="Times New Roman" w:cs="Times New Roman"/>
                <w:color w:val="000000" w:themeColor="text1"/>
                <w:kern w:val="18"/>
                <w:sz w:val="24"/>
                <w:szCs w:val="28"/>
                <w:lang w:eastAsia="ru-RU"/>
              </w:rPr>
              <w:t xml:space="preserve">Руководство компании приняло решение приобрести новое оборудование. </w:t>
            </w:r>
          </w:p>
          <w:p w14:paraId="313340B0" w14:textId="77777777" w:rsidR="00ED57EE" w:rsidRPr="00ED57EE" w:rsidRDefault="00ED57EE" w:rsidP="00ED57EE">
            <w:pPr>
              <w:tabs>
                <w:tab w:val="left" w:pos="851"/>
              </w:tabs>
              <w:spacing w:before="40" w:after="120"/>
              <w:jc w:val="both"/>
              <w:rPr>
                <w:rFonts w:ascii="Times New Roman" w:eastAsia="Times New Roman" w:hAnsi="Times New Roman" w:cs="Times New Roman"/>
                <w:color w:val="000000" w:themeColor="text1"/>
                <w:kern w:val="18"/>
                <w:sz w:val="24"/>
                <w:szCs w:val="28"/>
                <w:lang w:eastAsia="ru-RU"/>
              </w:rPr>
            </w:pPr>
            <w:r w:rsidRPr="00ED57EE">
              <w:rPr>
                <w:rFonts w:ascii="Times New Roman" w:eastAsia="Times New Roman" w:hAnsi="Times New Roman" w:cs="Times New Roman"/>
                <w:color w:val="000000" w:themeColor="text1"/>
                <w:kern w:val="18"/>
                <w:sz w:val="24"/>
                <w:szCs w:val="28"/>
                <w:lang w:eastAsia="ru-RU"/>
              </w:rPr>
              <w:t xml:space="preserve">1) ставка налога на прибыль составляет 35%. </w:t>
            </w:r>
          </w:p>
          <w:p w14:paraId="164579C8" w14:textId="77777777" w:rsidR="00ED57EE" w:rsidRPr="00ED57EE" w:rsidRDefault="00ED57EE" w:rsidP="00ED57EE">
            <w:pPr>
              <w:tabs>
                <w:tab w:val="left" w:pos="851"/>
              </w:tabs>
              <w:spacing w:before="40" w:after="120"/>
              <w:jc w:val="both"/>
              <w:rPr>
                <w:rFonts w:ascii="Times New Roman" w:eastAsia="Times New Roman" w:hAnsi="Times New Roman" w:cs="Times New Roman"/>
                <w:color w:val="000000" w:themeColor="text1"/>
                <w:kern w:val="18"/>
                <w:sz w:val="24"/>
                <w:szCs w:val="28"/>
                <w:lang w:eastAsia="ru-RU"/>
              </w:rPr>
            </w:pPr>
            <w:r w:rsidRPr="00ED57EE">
              <w:rPr>
                <w:rFonts w:ascii="Times New Roman" w:eastAsia="Times New Roman" w:hAnsi="Times New Roman" w:cs="Times New Roman"/>
                <w:color w:val="000000" w:themeColor="text1"/>
                <w:kern w:val="18"/>
                <w:sz w:val="24"/>
                <w:szCs w:val="28"/>
                <w:lang w:eastAsia="ru-RU"/>
              </w:rPr>
              <w:t xml:space="preserve">2) настоящее время в обращении находятся долгосрочные облигации компании: </w:t>
            </w:r>
          </w:p>
          <w:p w14:paraId="025D98F8" w14:textId="77777777" w:rsidR="00ED57EE" w:rsidRPr="00ED57EE" w:rsidRDefault="00ED57EE" w:rsidP="00ED57EE">
            <w:pPr>
              <w:tabs>
                <w:tab w:val="left" w:pos="851"/>
              </w:tabs>
              <w:spacing w:before="40" w:after="120"/>
              <w:jc w:val="both"/>
              <w:rPr>
                <w:rFonts w:ascii="Times New Roman" w:eastAsia="Times New Roman" w:hAnsi="Times New Roman" w:cs="Times New Roman"/>
                <w:color w:val="000000" w:themeColor="text1"/>
                <w:kern w:val="18"/>
                <w:sz w:val="24"/>
                <w:szCs w:val="28"/>
                <w:lang w:eastAsia="ru-RU"/>
              </w:rPr>
            </w:pPr>
            <w:r w:rsidRPr="00ED57EE">
              <w:rPr>
                <w:rFonts w:ascii="Times New Roman" w:eastAsia="Times New Roman" w:hAnsi="Times New Roman" w:cs="Times New Roman"/>
                <w:color w:val="000000" w:themeColor="text1"/>
                <w:kern w:val="18"/>
                <w:sz w:val="24"/>
                <w:szCs w:val="28"/>
                <w:lang w:eastAsia="ru-RU"/>
              </w:rPr>
              <w:t xml:space="preserve">номинальной стоимостью 3,000,000 у.е.; до срока погашения которых осталось 6 лет.; купонная ставка по этим облигациям равна 10%; проценты выплачиваются каждые полгода. на рынке доходность к погашению по облигациям, равна 12%. издержки размещения (затраты на эмиссию) по облигациям составляют 4% после вычета налога. </w:t>
            </w:r>
          </w:p>
          <w:p w14:paraId="5BC2151E" w14:textId="4F6E9C0B" w:rsidR="00ED57EE" w:rsidRPr="00ED57EE" w:rsidRDefault="00ED57EE" w:rsidP="00ED57EE">
            <w:pPr>
              <w:tabs>
                <w:tab w:val="left" w:pos="851"/>
              </w:tabs>
              <w:spacing w:before="40" w:after="120"/>
              <w:jc w:val="both"/>
              <w:rPr>
                <w:rFonts w:ascii="Times New Roman" w:eastAsia="Times New Roman" w:hAnsi="Times New Roman" w:cs="Times New Roman"/>
                <w:color w:val="000000" w:themeColor="text1"/>
                <w:kern w:val="18"/>
                <w:sz w:val="24"/>
                <w:szCs w:val="28"/>
                <w:lang w:eastAsia="ru-RU"/>
              </w:rPr>
            </w:pPr>
            <w:r w:rsidRPr="00ED57EE">
              <w:rPr>
                <w:rFonts w:ascii="Times New Roman" w:eastAsia="Times New Roman" w:hAnsi="Times New Roman" w:cs="Times New Roman"/>
                <w:color w:val="000000" w:themeColor="text1"/>
                <w:kern w:val="18"/>
                <w:sz w:val="24"/>
                <w:szCs w:val="28"/>
                <w:lang w:eastAsia="ru-RU"/>
              </w:rPr>
              <w:t>3)</w:t>
            </w:r>
            <w:r w:rsidR="005B1F5E">
              <w:rPr>
                <w:rFonts w:ascii="Times New Roman" w:eastAsia="Times New Roman" w:hAnsi="Times New Roman" w:cs="Times New Roman"/>
                <w:color w:val="000000" w:themeColor="text1"/>
                <w:kern w:val="18"/>
                <w:sz w:val="24"/>
                <w:szCs w:val="28"/>
                <w:lang w:eastAsia="ru-RU"/>
              </w:rPr>
              <w:t xml:space="preserve"> к</w:t>
            </w:r>
            <w:r w:rsidRPr="00ED57EE">
              <w:rPr>
                <w:rFonts w:ascii="Times New Roman" w:eastAsia="Times New Roman" w:hAnsi="Times New Roman" w:cs="Times New Roman"/>
                <w:color w:val="000000" w:themeColor="text1"/>
                <w:kern w:val="18"/>
                <w:sz w:val="24"/>
                <w:szCs w:val="28"/>
                <w:lang w:eastAsia="ru-RU"/>
              </w:rPr>
              <w:t xml:space="preserve">омпания имеет в обращении 250,000 простых акций, рыночная стоимость 14.50 у.е. за акцию. </w:t>
            </w:r>
          </w:p>
          <w:p w14:paraId="3FB1147D" w14:textId="77777777" w:rsidR="00ED57EE" w:rsidRPr="00ED57EE" w:rsidRDefault="00ED57EE" w:rsidP="00ED57EE">
            <w:pPr>
              <w:tabs>
                <w:tab w:val="left" w:pos="851"/>
              </w:tabs>
              <w:spacing w:before="40" w:after="120"/>
              <w:jc w:val="both"/>
              <w:rPr>
                <w:rFonts w:ascii="Times New Roman" w:eastAsia="Times New Roman" w:hAnsi="Times New Roman" w:cs="Times New Roman"/>
                <w:color w:val="000000" w:themeColor="text1"/>
                <w:kern w:val="18"/>
                <w:sz w:val="24"/>
                <w:szCs w:val="28"/>
                <w:lang w:eastAsia="ru-RU"/>
              </w:rPr>
            </w:pPr>
            <w:r w:rsidRPr="00ED57EE">
              <w:rPr>
                <w:rFonts w:ascii="Times New Roman" w:eastAsia="Times New Roman" w:hAnsi="Times New Roman" w:cs="Times New Roman"/>
                <w:color w:val="000000" w:themeColor="text1"/>
                <w:kern w:val="18"/>
                <w:sz w:val="24"/>
                <w:szCs w:val="28"/>
                <w:lang w:eastAsia="ru-RU"/>
              </w:rPr>
              <w:t xml:space="preserve">дивиденды прошлого года выплатили в размере 1.2 у.е. на акцию. темп роста дивидендов составит в среднем 3% в год. издержки размещения (затраты на эмиссию) по простым акциям составляют 6% после вычета налога. </w:t>
            </w:r>
          </w:p>
          <w:p w14:paraId="076BE22B" w14:textId="00D6C7DA" w:rsidR="00ED57EE" w:rsidRPr="00ED57EE" w:rsidRDefault="00ED57EE" w:rsidP="00ED57EE">
            <w:pPr>
              <w:spacing w:before="60" w:after="60"/>
              <w:jc w:val="both"/>
              <w:rPr>
                <w:rFonts w:ascii="Times New Roman" w:hAnsi="Times New Roman" w:cs="Times New Roman"/>
                <w:kern w:val="20"/>
                <w:sz w:val="24"/>
                <w:szCs w:val="24"/>
                <w14:ligatures w14:val="standard"/>
                <w14:numSpacing w14:val="tabular"/>
                <w14:cntxtAlts/>
              </w:rPr>
            </w:pPr>
            <w:r w:rsidRPr="00ED57EE">
              <w:rPr>
                <w:rFonts w:ascii="Times New Roman" w:hAnsi="Times New Roman" w:cs="Times New Roman"/>
                <w:kern w:val="20"/>
                <w:sz w:val="24"/>
                <w:szCs w:val="24"/>
                <w14:ligatures w14:val="standard"/>
                <w14:numSpacing w14:val="tabular"/>
                <w14:cntxtAlts/>
              </w:rPr>
              <w:t xml:space="preserve">4) </w:t>
            </w:r>
            <w:r w:rsidR="005B1F5E">
              <w:rPr>
                <w:rFonts w:ascii="Times New Roman" w:hAnsi="Times New Roman" w:cs="Times New Roman"/>
                <w:kern w:val="20"/>
                <w:sz w:val="24"/>
                <w:szCs w:val="24"/>
                <w14:ligatures w14:val="standard"/>
                <w14:numSpacing w14:val="tabular"/>
                <w14:cntxtAlts/>
              </w:rPr>
              <w:t>т</w:t>
            </w:r>
            <w:r w:rsidRPr="00ED57EE">
              <w:rPr>
                <w:rFonts w:ascii="Times New Roman" w:hAnsi="Times New Roman" w:cs="Times New Roman"/>
                <w:kern w:val="20"/>
                <w:sz w:val="24"/>
                <w:szCs w:val="24"/>
                <w14:ligatures w14:val="standard"/>
                <w14:numSpacing w14:val="tabular"/>
                <w14:cntxtAlts/>
              </w:rPr>
              <w:t>акже, компания имеет в обращении 100,000 привилегированных акций в обращении, номинальной стоимостью 800,000 у.е. и по которым выплачиваются дивиденды 0.8 у.е. за акцию. рыночная доходность акций 9.8%. издержки размещения (затраты на эмиссию) по привилегированным акциям составляют 5% до вычета налога.</w:t>
            </w:r>
          </w:p>
        </w:tc>
      </w:tr>
      <w:tr w:rsidR="00ED57EE" w:rsidRPr="00ED57EE" w14:paraId="553BC1FA" w14:textId="77777777" w:rsidTr="005B1F5E">
        <w:tc>
          <w:tcPr>
            <w:tcW w:w="9923" w:type="dxa"/>
            <w:gridSpan w:val="2"/>
            <w:vAlign w:val="center"/>
          </w:tcPr>
          <w:p w14:paraId="6261991C" w14:textId="77777777" w:rsidR="00ED57EE" w:rsidRPr="00ED57EE" w:rsidRDefault="00ED57EE" w:rsidP="00ED57EE">
            <w:pPr>
              <w:spacing w:before="60" w:after="60"/>
              <w:jc w:val="both"/>
              <w:rPr>
                <w:rFonts w:ascii="Times New Roman" w:hAnsi="Times New Roman" w:cs="Times New Roman"/>
                <w:b/>
                <w:bCs/>
                <w:kern w:val="20"/>
                <w:sz w:val="24"/>
                <w:szCs w:val="24"/>
                <w14:ligatures w14:val="standard"/>
                <w14:numSpacing w14:val="tabular"/>
                <w14:cntxtAlts/>
              </w:rPr>
            </w:pPr>
            <w:r w:rsidRPr="00ED57EE">
              <w:rPr>
                <w:rFonts w:ascii="Times New Roman" w:hAnsi="Times New Roman" w:cs="Times New Roman"/>
                <w:b/>
                <w:bCs/>
                <w:kern w:val="20"/>
                <w:sz w:val="24"/>
                <w:szCs w:val="24"/>
                <w14:ligatures w14:val="standard"/>
                <w14:numSpacing w14:val="tabular"/>
                <w14:cntxtAlts/>
              </w:rPr>
              <w:t>Требуется:</w:t>
            </w:r>
          </w:p>
        </w:tc>
      </w:tr>
      <w:tr w:rsidR="00ED57EE" w:rsidRPr="00ED57EE" w14:paraId="1AC491F4" w14:textId="77777777" w:rsidTr="005B1F5E">
        <w:trPr>
          <w:trHeight w:val="379"/>
        </w:trPr>
        <w:tc>
          <w:tcPr>
            <w:tcW w:w="973" w:type="dxa"/>
            <w:vAlign w:val="center"/>
          </w:tcPr>
          <w:p w14:paraId="708D88DB" w14:textId="77777777" w:rsidR="00ED57EE" w:rsidRPr="00ED57EE" w:rsidRDefault="00ED57EE" w:rsidP="00ED57EE">
            <w:pPr>
              <w:rPr>
                <w:rFonts w:ascii="Times New Roman" w:hAnsi="Times New Roman" w:cs="Times New Roman"/>
                <w:b/>
                <w:bCs/>
                <w:sz w:val="24"/>
                <w:szCs w:val="24"/>
              </w:rPr>
            </w:pPr>
            <w:r w:rsidRPr="00ED57EE">
              <w:rPr>
                <w:rFonts w:ascii="Times New Roman" w:hAnsi="Times New Roman" w:cs="Times New Roman"/>
                <w:b/>
                <w:bCs/>
                <w:sz w:val="24"/>
                <w:szCs w:val="24"/>
              </w:rPr>
              <w:t>Часть 1:</w:t>
            </w:r>
          </w:p>
        </w:tc>
        <w:tc>
          <w:tcPr>
            <w:tcW w:w="8950" w:type="dxa"/>
            <w:vAlign w:val="center"/>
          </w:tcPr>
          <w:p w14:paraId="00C82F20" w14:textId="77777777" w:rsidR="00ED57EE" w:rsidRPr="00ED57EE" w:rsidRDefault="00ED57EE" w:rsidP="00ED57EE">
            <w:pPr>
              <w:spacing w:before="60" w:after="60"/>
              <w:jc w:val="both"/>
              <w:rPr>
                <w:rFonts w:ascii="Times New Roman" w:hAnsi="Times New Roman" w:cs="Times New Roman"/>
                <w:b/>
                <w:bCs/>
                <w:kern w:val="20"/>
                <w:sz w:val="24"/>
                <w:szCs w:val="24"/>
                <w14:ligatures w14:val="standard"/>
                <w14:numSpacing w14:val="tabular"/>
                <w14:cntxtAlts/>
              </w:rPr>
            </w:pPr>
            <w:r w:rsidRPr="00ED57EE">
              <w:rPr>
                <w:rFonts w:ascii="Times New Roman" w:hAnsi="Times New Roman" w:cs="Times New Roman"/>
                <w:b/>
                <w:bCs/>
                <w:kern w:val="20"/>
                <w:sz w:val="24"/>
                <w:szCs w:val="24"/>
                <w14:ligatures w14:val="standard"/>
                <w14:numSpacing w14:val="tabular"/>
                <w14:cntxtAlts/>
              </w:rPr>
              <w:t>Определить средневзвешенную стоимость капитала, сделав предположение, что капитал для осуществления проекта будет привлекаться в таких пропорциях, которые позволят сохранить текущую структуру капитала:</w:t>
            </w:r>
          </w:p>
        </w:tc>
      </w:tr>
      <w:tr w:rsidR="00ED57EE" w:rsidRPr="00ED57EE" w14:paraId="0CB701DB" w14:textId="77777777" w:rsidTr="005B1F5E">
        <w:trPr>
          <w:trHeight w:val="379"/>
        </w:trPr>
        <w:tc>
          <w:tcPr>
            <w:tcW w:w="973" w:type="dxa"/>
            <w:vAlign w:val="center"/>
          </w:tcPr>
          <w:p w14:paraId="02200162" w14:textId="77777777" w:rsidR="00ED57EE" w:rsidRPr="00ED57EE" w:rsidRDefault="00ED57EE" w:rsidP="00ED57EE">
            <w:pPr>
              <w:jc w:val="right"/>
              <w:rPr>
                <w:rFonts w:ascii="Times New Roman" w:hAnsi="Times New Roman" w:cs="Times New Roman"/>
                <w:b/>
                <w:bCs/>
                <w:sz w:val="24"/>
                <w:szCs w:val="24"/>
              </w:rPr>
            </w:pPr>
            <w:r w:rsidRPr="00ED57EE">
              <w:rPr>
                <w:rFonts w:ascii="Times New Roman" w:hAnsi="Times New Roman" w:cs="Times New Roman"/>
                <w:b/>
                <w:bCs/>
                <w:sz w:val="24"/>
                <w:szCs w:val="24"/>
              </w:rPr>
              <w:t>(а)</w:t>
            </w:r>
          </w:p>
        </w:tc>
        <w:tc>
          <w:tcPr>
            <w:tcW w:w="8950" w:type="dxa"/>
            <w:vAlign w:val="center"/>
          </w:tcPr>
          <w:p w14:paraId="20E1AD03" w14:textId="77777777" w:rsidR="00ED57EE" w:rsidRPr="00ED57EE" w:rsidRDefault="00ED57EE" w:rsidP="00ED57EE">
            <w:pPr>
              <w:spacing w:before="60" w:after="60"/>
              <w:jc w:val="both"/>
              <w:rPr>
                <w:rFonts w:ascii="Times New Roman" w:hAnsi="Times New Roman" w:cs="Times New Roman"/>
                <w:b/>
                <w:bCs/>
                <w:kern w:val="20"/>
                <w:sz w:val="24"/>
                <w:szCs w:val="24"/>
                <w14:ligatures w14:val="standard"/>
                <w14:numSpacing w14:val="tabular"/>
                <w14:cntxtAlts/>
              </w:rPr>
            </w:pPr>
            <w:r w:rsidRPr="00ED57EE">
              <w:rPr>
                <w:rFonts w:ascii="Times New Roman" w:hAnsi="Times New Roman" w:cs="Times New Roman"/>
                <w:b/>
                <w:bCs/>
                <w:kern w:val="20"/>
                <w:sz w:val="24"/>
                <w:szCs w:val="24"/>
                <w14:ligatures w14:val="standard"/>
                <w14:numSpacing w14:val="tabular"/>
                <w14:cntxtAlts/>
              </w:rPr>
              <w:t xml:space="preserve"> Определить структуру капитала и ее компоненты;</w:t>
            </w:r>
          </w:p>
        </w:tc>
      </w:tr>
      <w:tr w:rsidR="00ED57EE" w:rsidRPr="00ED57EE" w14:paraId="60F50C16" w14:textId="77777777" w:rsidTr="005B1F5E">
        <w:trPr>
          <w:trHeight w:val="379"/>
        </w:trPr>
        <w:tc>
          <w:tcPr>
            <w:tcW w:w="973" w:type="dxa"/>
            <w:vAlign w:val="center"/>
          </w:tcPr>
          <w:p w14:paraId="63CEF268" w14:textId="77777777" w:rsidR="00ED57EE" w:rsidRPr="00ED57EE" w:rsidRDefault="00ED57EE" w:rsidP="00ED57EE">
            <w:pPr>
              <w:jc w:val="right"/>
              <w:rPr>
                <w:rFonts w:ascii="Times New Roman" w:hAnsi="Times New Roman" w:cs="Times New Roman"/>
                <w:b/>
                <w:bCs/>
                <w:sz w:val="24"/>
                <w:szCs w:val="24"/>
              </w:rPr>
            </w:pPr>
            <w:r w:rsidRPr="00ED57EE">
              <w:rPr>
                <w:rFonts w:ascii="Times New Roman" w:hAnsi="Times New Roman" w:cs="Times New Roman"/>
                <w:b/>
                <w:bCs/>
                <w:sz w:val="24"/>
                <w:szCs w:val="24"/>
              </w:rPr>
              <w:lastRenderedPageBreak/>
              <w:t>(б)</w:t>
            </w:r>
          </w:p>
        </w:tc>
        <w:tc>
          <w:tcPr>
            <w:tcW w:w="8950" w:type="dxa"/>
            <w:vAlign w:val="center"/>
          </w:tcPr>
          <w:p w14:paraId="153658B0" w14:textId="77777777" w:rsidR="00ED57EE" w:rsidRPr="00ED57EE" w:rsidRDefault="00ED57EE" w:rsidP="00ED57EE">
            <w:pPr>
              <w:spacing w:before="60" w:after="60"/>
              <w:jc w:val="both"/>
              <w:rPr>
                <w:rFonts w:ascii="Times New Roman" w:hAnsi="Times New Roman" w:cs="Times New Roman"/>
                <w:b/>
                <w:bCs/>
                <w:kern w:val="20"/>
                <w:sz w:val="24"/>
                <w:szCs w:val="24"/>
                <w14:ligatures w14:val="standard"/>
                <w14:numSpacing w14:val="tabular"/>
                <w14:cntxtAlts/>
              </w:rPr>
            </w:pPr>
            <w:r w:rsidRPr="00ED57EE">
              <w:rPr>
                <w:rFonts w:ascii="Times New Roman" w:hAnsi="Times New Roman" w:cs="Times New Roman"/>
                <w:b/>
                <w:bCs/>
                <w:kern w:val="20"/>
                <w:sz w:val="24"/>
                <w:szCs w:val="24"/>
                <w14:ligatures w14:val="standard"/>
                <w14:numSpacing w14:val="tabular"/>
                <w14:cntxtAlts/>
              </w:rPr>
              <w:t xml:space="preserve"> Определить стоимость источника – облигации;</w:t>
            </w:r>
          </w:p>
        </w:tc>
      </w:tr>
      <w:tr w:rsidR="00ED57EE" w:rsidRPr="00ED57EE" w14:paraId="29EE167F" w14:textId="77777777" w:rsidTr="005B1F5E">
        <w:trPr>
          <w:trHeight w:val="379"/>
        </w:trPr>
        <w:tc>
          <w:tcPr>
            <w:tcW w:w="973" w:type="dxa"/>
            <w:vAlign w:val="center"/>
          </w:tcPr>
          <w:p w14:paraId="33DD9204" w14:textId="77777777" w:rsidR="00ED57EE" w:rsidRPr="00ED57EE" w:rsidRDefault="00ED57EE" w:rsidP="00ED57EE">
            <w:pPr>
              <w:jc w:val="right"/>
              <w:rPr>
                <w:rFonts w:ascii="Times New Roman" w:hAnsi="Times New Roman" w:cs="Times New Roman"/>
                <w:b/>
                <w:bCs/>
                <w:sz w:val="24"/>
                <w:szCs w:val="24"/>
              </w:rPr>
            </w:pPr>
            <w:r w:rsidRPr="00ED57EE">
              <w:rPr>
                <w:rFonts w:ascii="Times New Roman" w:hAnsi="Times New Roman" w:cs="Times New Roman"/>
                <w:b/>
                <w:bCs/>
                <w:sz w:val="24"/>
                <w:szCs w:val="24"/>
              </w:rPr>
              <w:t>(в)</w:t>
            </w:r>
          </w:p>
        </w:tc>
        <w:tc>
          <w:tcPr>
            <w:tcW w:w="8950" w:type="dxa"/>
            <w:vAlign w:val="center"/>
          </w:tcPr>
          <w:p w14:paraId="56377E1E" w14:textId="77777777" w:rsidR="00ED57EE" w:rsidRPr="00ED57EE" w:rsidRDefault="00ED57EE" w:rsidP="00ED57EE">
            <w:pPr>
              <w:spacing w:before="60" w:after="60"/>
              <w:jc w:val="both"/>
              <w:rPr>
                <w:rFonts w:ascii="Times New Roman" w:hAnsi="Times New Roman" w:cs="Times New Roman"/>
                <w:b/>
                <w:bCs/>
                <w:kern w:val="20"/>
                <w:sz w:val="24"/>
                <w:szCs w:val="24"/>
                <w14:ligatures w14:val="standard"/>
                <w14:numSpacing w14:val="tabular"/>
                <w14:cntxtAlts/>
              </w:rPr>
            </w:pPr>
            <w:r w:rsidRPr="00ED57EE">
              <w:rPr>
                <w:rFonts w:ascii="Times New Roman" w:hAnsi="Times New Roman" w:cs="Times New Roman"/>
                <w:b/>
                <w:bCs/>
                <w:kern w:val="20"/>
                <w:sz w:val="24"/>
                <w:szCs w:val="24"/>
                <w14:ligatures w14:val="standard"/>
                <w14:numSpacing w14:val="tabular"/>
                <w14:cntxtAlts/>
              </w:rPr>
              <w:t xml:space="preserve"> Определить стоимость источника - простые акции;</w:t>
            </w:r>
          </w:p>
        </w:tc>
      </w:tr>
      <w:tr w:rsidR="00ED57EE" w:rsidRPr="00ED57EE" w14:paraId="76D406FC" w14:textId="77777777" w:rsidTr="005B1F5E">
        <w:trPr>
          <w:trHeight w:val="379"/>
        </w:trPr>
        <w:tc>
          <w:tcPr>
            <w:tcW w:w="973" w:type="dxa"/>
            <w:vAlign w:val="center"/>
          </w:tcPr>
          <w:p w14:paraId="2DE1D88F" w14:textId="77777777" w:rsidR="00ED57EE" w:rsidRPr="00ED57EE" w:rsidRDefault="00ED57EE" w:rsidP="00ED57EE">
            <w:pPr>
              <w:jc w:val="right"/>
              <w:rPr>
                <w:rFonts w:ascii="Times New Roman" w:hAnsi="Times New Roman" w:cs="Times New Roman"/>
                <w:b/>
                <w:bCs/>
                <w:sz w:val="24"/>
                <w:szCs w:val="24"/>
              </w:rPr>
            </w:pPr>
            <w:r w:rsidRPr="00ED57EE">
              <w:rPr>
                <w:rFonts w:ascii="Times New Roman" w:hAnsi="Times New Roman" w:cs="Times New Roman"/>
                <w:b/>
                <w:bCs/>
                <w:sz w:val="24"/>
                <w:szCs w:val="24"/>
              </w:rPr>
              <w:t>(г)</w:t>
            </w:r>
          </w:p>
        </w:tc>
        <w:tc>
          <w:tcPr>
            <w:tcW w:w="8950" w:type="dxa"/>
            <w:vAlign w:val="center"/>
          </w:tcPr>
          <w:p w14:paraId="4C3DB84C" w14:textId="77777777" w:rsidR="00ED57EE" w:rsidRPr="00ED57EE" w:rsidRDefault="00ED57EE" w:rsidP="00ED57EE">
            <w:pPr>
              <w:spacing w:before="60" w:after="60"/>
              <w:jc w:val="both"/>
              <w:rPr>
                <w:rFonts w:ascii="Times New Roman" w:hAnsi="Times New Roman" w:cs="Times New Roman"/>
                <w:b/>
                <w:bCs/>
                <w:kern w:val="20"/>
                <w:sz w:val="24"/>
                <w:szCs w:val="24"/>
                <w14:ligatures w14:val="standard"/>
                <w14:numSpacing w14:val="tabular"/>
                <w14:cntxtAlts/>
              </w:rPr>
            </w:pPr>
            <w:r w:rsidRPr="00ED57EE">
              <w:rPr>
                <w:rFonts w:ascii="Times New Roman" w:hAnsi="Times New Roman" w:cs="Times New Roman"/>
                <w:b/>
                <w:bCs/>
                <w:kern w:val="20"/>
                <w:sz w:val="24"/>
                <w:szCs w:val="24"/>
                <w14:ligatures w14:val="standard"/>
                <w14:numSpacing w14:val="tabular"/>
                <w14:cntxtAlts/>
              </w:rPr>
              <w:t xml:space="preserve"> Определить стоимость источника - привилегированные акции;</w:t>
            </w:r>
          </w:p>
        </w:tc>
      </w:tr>
      <w:tr w:rsidR="00ED57EE" w:rsidRPr="00ED57EE" w14:paraId="6E56E795" w14:textId="77777777" w:rsidTr="005B1F5E">
        <w:trPr>
          <w:trHeight w:val="379"/>
        </w:trPr>
        <w:tc>
          <w:tcPr>
            <w:tcW w:w="973" w:type="dxa"/>
            <w:vAlign w:val="center"/>
          </w:tcPr>
          <w:p w14:paraId="3F1CE769" w14:textId="77777777" w:rsidR="00ED57EE" w:rsidRPr="00ED57EE" w:rsidRDefault="00ED57EE" w:rsidP="00ED57EE">
            <w:pPr>
              <w:jc w:val="right"/>
              <w:rPr>
                <w:rFonts w:ascii="Times New Roman" w:hAnsi="Times New Roman" w:cs="Times New Roman"/>
                <w:b/>
                <w:bCs/>
                <w:sz w:val="24"/>
                <w:szCs w:val="24"/>
              </w:rPr>
            </w:pPr>
            <w:r w:rsidRPr="00ED57EE">
              <w:rPr>
                <w:rFonts w:ascii="Times New Roman" w:hAnsi="Times New Roman" w:cs="Times New Roman"/>
                <w:b/>
                <w:bCs/>
                <w:sz w:val="24"/>
                <w:szCs w:val="24"/>
              </w:rPr>
              <w:t>(д)</w:t>
            </w:r>
          </w:p>
        </w:tc>
        <w:tc>
          <w:tcPr>
            <w:tcW w:w="8950" w:type="dxa"/>
            <w:vAlign w:val="center"/>
          </w:tcPr>
          <w:p w14:paraId="52E67658" w14:textId="77777777" w:rsidR="00ED57EE" w:rsidRPr="00ED57EE" w:rsidRDefault="00ED57EE" w:rsidP="00ED57EE">
            <w:pPr>
              <w:spacing w:before="60" w:after="60"/>
              <w:jc w:val="both"/>
              <w:rPr>
                <w:rFonts w:ascii="Times New Roman" w:hAnsi="Times New Roman" w:cs="Times New Roman"/>
                <w:b/>
                <w:bCs/>
                <w:kern w:val="20"/>
                <w:sz w:val="24"/>
                <w:szCs w:val="24"/>
                <w14:ligatures w14:val="standard"/>
                <w14:numSpacing w14:val="tabular"/>
                <w14:cntxtAlts/>
              </w:rPr>
            </w:pPr>
            <w:r w:rsidRPr="00ED57EE">
              <w:rPr>
                <w:rFonts w:ascii="Times New Roman" w:hAnsi="Times New Roman" w:cs="Times New Roman"/>
                <w:b/>
                <w:bCs/>
                <w:kern w:val="20"/>
                <w:sz w:val="24"/>
                <w:szCs w:val="24"/>
                <w14:ligatures w14:val="standard"/>
                <w14:numSpacing w14:val="tabular"/>
                <w14:cntxtAlts/>
              </w:rPr>
              <w:t xml:space="preserve"> Определить средневзвешенную стоимость капитала;</w:t>
            </w:r>
          </w:p>
        </w:tc>
      </w:tr>
    </w:tbl>
    <w:p w14:paraId="16FF2243" w14:textId="55018D31" w:rsidR="00ED57EE" w:rsidRDefault="00ED57EE" w:rsidP="00ED57EE">
      <w:pPr>
        <w:contextualSpacing/>
        <w:rPr>
          <w:rFonts w:ascii="Times New Roman" w:hAnsi="Times New Roman" w:cs="Times New Roman"/>
          <w:sz w:val="24"/>
          <w:szCs w:val="24"/>
        </w:rPr>
      </w:pPr>
    </w:p>
    <w:p w14:paraId="37926CBD" w14:textId="77777777" w:rsidR="005B1F5E" w:rsidRPr="00ED57EE" w:rsidRDefault="005B1F5E" w:rsidP="00ED57EE">
      <w:pPr>
        <w:contextualSpacing/>
        <w:rPr>
          <w:rFonts w:ascii="Times New Roman" w:hAnsi="Times New Roman" w:cs="Times New Roman"/>
          <w:sz w:val="24"/>
          <w:szCs w:val="24"/>
        </w:rPr>
      </w:pPr>
    </w:p>
    <w:p w14:paraId="54D223CE" w14:textId="22176912" w:rsidR="00ED57EE" w:rsidRDefault="00ED57EE" w:rsidP="00ED57EE">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24"/>
          <w:szCs w:val="24"/>
          <w14:numSpacing w14:val="proportional"/>
        </w:rPr>
      </w:pPr>
      <w:r w:rsidRPr="00ED57EE">
        <w:rPr>
          <w:rFonts w:ascii="Times New Roman" w:eastAsiaTheme="majorEastAsia" w:hAnsi="Times New Roman" w:cs="Times New Roman"/>
          <w:b/>
          <w:bCs/>
          <w:kern w:val="18"/>
          <w:sz w:val="24"/>
          <w:szCs w:val="24"/>
          <w14:numSpacing w14:val="proportional"/>
        </w:rPr>
        <w:t xml:space="preserve">Задание 2. </w:t>
      </w:r>
      <w:r w:rsidRPr="00ED57EE">
        <w:rPr>
          <w:rFonts w:ascii="Times New Roman" w:eastAsiaTheme="majorEastAsia" w:hAnsi="Times New Roman" w:cs="Times New Roman"/>
          <w:b/>
          <w:bCs/>
          <w:kern w:val="18"/>
          <w:sz w:val="24"/>
          <w:szCs w:val="24"/>
          <w14:numSpacing w14:val="proportional"/>
        </w:rPr>
        <w:tab/>
        <w:t>Критический объем продаж (12 баллов)</w:t>
      </w:r>
      <w:r w:rsidRPr="00ED57EE">
        <w:rPr>
          <w:rFonts w:ascii="Times New Roman" w:eastAsiaTheme="majorEastAsia" w:hAnsi="Times New Roman" w:cs="Times New Roman"/>
          <w:b/>
          <w:bCs/>
          <w:color w:val="FF0000"/>
          <w:kern w:val="18"/>
          <w:sz w:val="24"/>
          <w:szCs w:val="24"/>
          <w14:numSpacing w14:val="proportional"/>
        </w:rPr>
        <w:t xml:space="preserve"> </w:t>
      </w:r>
    </w:p>
    <w:p w14:paraId="7726A90F" w14:textId="77777777" w:rsidR="005B1F5E" w:rsidRPr="00ED57EE" w:rsidRDefault="005B1F5E" w:rsidP="00ED57EE">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24"/>
          <w:szCs w:val="24"/>
          <w14:numSpacing w14:val="proportional"/>
        </w:rPr>
      </w:pPr>
    </w:p>
    <w:tbl>
      <w:tblPr>
        <w:tblStyle w:val="110"/>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
        <w:gridCol w:w="9469"/>
      </w:tblGrid>
      <w:tr w:rsidR="00ED57EE" w:rsidRPr="00ED57EE" w14:paraId="0695725F" w14:textId="77777777" w:rsidTr="005B1F5E">
        <w:trPr>
          <w:trHeight w:val="3114"/>
        </w:trPr>
        <w:tc>
          <w:tcPr>
            <w:tcW w:w="10065" w:type="dxa"/>
            <w:gridSpan w:val="2"/>
            <w:vAlign w:val="center"/>
          </w:tcPr>
          <w:p w14:paraId="1CB469E8" w14:textId="77777777" w:rsidR="00ED57EE" w:rsidRPr="00ED57EE" w:rsidRDefault="00ED57EE" w:rsidP="005B1F5E">
            <w:pPr>
              <w:spacing w:before="20" w:after="20" w:line="276" w:lineRule="auto"/>
              <w:contextualSpacing w:val="0"/>
              <w:jc w:val="both"/>
              <w:rPr>
                <w:rFonts w:ascii="Times New Roman" w:eastAsia="Times New Roman" w:hAnsi="Times New Roman" w:cs="Times New Roman"/>
                <w:sz w:val="24"/>
                <w:szCs w:val="28"/>
                <w:lang w:eastAsia="ru-RU"/>
              </w:rPr>
            </w:pPr>
            <w:r w:rsidRPr="00ED57EE">
              <w:rPr>
                <w:rFonts w:ascii="Times New Roman" w:eastAsia="Times New Roman" w:hAnsi="Times New Roman" w:cs="Times New Roman"/>
                <w:sz w:val="24"/>
                <w:szCs w:val="28"/>
                <w:lang w:eastAsia="ru-RU"/>
              </w:rPr>
              <w:t>Производственное предприятие, выпускающее оборудование для продовольственных магазинов составляет прогнозный операционный бюджет на следующий год. Руководство предприятия используя различные варианты производственного плана ищет наиболее вероятные сценарии наступления событий на основе представленных исторических данных:</w:t>
            </w:r>
          </w:p>
          <w:p w14:paraId="504FBB7A" w14:textId="77777777" w:rsidR="00ED57EE" w:rsidRPr="00ED57EE" w:rsidRDefault="00ED57EE" w:rsidP="005B1F5E">
            <w:pPr>
              <w:spacing w:before="20" w:after="20" w:line="276" w:lineRule="auto"/>
              <w:ind w:left="567" w:hanging="567"/>
              <w:contextualSpacing w:val="0"/>
              <w:jc w:val="both"/>
              <w:rPr>
                <w:rFonts w:ascii="Times New Roman" w:eastAsia="Times New Roman" w:hAnsi="Times New Roman" w:cs="Times New Roman"/>
                <w:sz w:val="24"/>
                <w:szCs w:val="28"/>
                <w:lang w:eastAsia="ru-RU"/>
              </w:rPr>
            </w:pPr>
            <w:r w:rsidRPr="00ED57EE">
              <w:rPr>
                <w:rFonts w:ascii="Times New Roman" w:eastAsia="Times New Roman" w:hAnsi="Times New Roman" w:cs="Times New Roman"/>
                <w:sz w:val="24"/>
                <w:szCs w:val="28"/>
                <w:lang w:eastAsia="ru-RU"/>
              </w:rPr>
              <w:t xml:space="preserve">объем реализации 35,000 единиц; выручка 6,300 тыс. у.е.; переменные расходы </w:t>
            </w:r>
            <w:proofErr w:type="gramStart"/>
            <w:r w:rsidRPr="00ED57EE">
              <w:rPr>
                <w:rFonts w:ascii="Times New Roman" w:eastAsia="Times New Roman" w:hAnsi="Times New Roman" w:cs="Times New Roman"/>
                <w:sz w:val="24"/>
                <w:szCs w:val="28"/>
                <w:lang w:eastAsia="ru-RU"/>
              </w:rPr>
              <w:t>4,725  тыс.</w:t>
            </w:r>
            <w:proofErr w:type="gramEnd"/>
            <w:r w:rsidRPr="00ED57EE">
              <w:rPr>
                <w:rFonts w:ascii="Times New Roman" w:eastAsia="Times New Roman" w:hAnsi="Times New Roman" w:cs="Times New Roman"/>
                <w:sz w:val="24"/>
                <w:szCs w:val="28"/>
                <w:lang w:eastAsia="ru-RU"/>
              </w:rPr>
              <w:t xml:space="preserve"> у.е.; </w:t>
            </w:r>
          </w:p>
          <w:p w14:paraId="1DD81B21" w14:textId="77777777" w:rsidR="00ED57EE" w:rsidRPr="00ED57EE" w:rsidRDefault="00ED57EE" w:rsidP="005B1F5E">
            <w:pPr>
              <w:spacing w:before="20" w:after="20" w:line="276" w:lineRule="auto"/>
              <w:contextualSpacing w:val="0"/>
              <w:jc w:val="both"/>
              <w:rPr>
                <w:rFonts w:eastAsia="Times New Roman" w:cs="Times New Roman"/>
                <w:sz w:val="24"/>
                <w:szCs w:val="28"/>
                <w:lang w:eastAsia="ru-RU"/>
              </w:rPr>
            </w:pPr>
            <w:r w:rsidRPr="00ED57EE">
              <w:rPr>
                <w:rFonts w:ascii="Times New Roman" w:eastAsia="Times New Roman" w:hAnsi="Times New Roman" w:cs="Times New Roman"/>
                <w:sz w:val="24"/>
                <w:szCs w:val="28"/>
                <w:lang w:eastAsia="ru-RU"/>
              </w:rPr>
              <w:t>постоянные расходы 1,260 тыс. у.е. С целью увеличения продаж и прибыль, компания рассматривает возможность использования более качественных материалов, что влечет за собой: увеличение переменных затрат на 9 у.е. на единицу продукции, в то же время использование новых материалов дает возможность сократить расходы на аренду складских помещений, которые составляют в год 31,500 у.е. Также предполагается, что увеличение объема продаж произойдет на 20%.</w:t>
            </w:r>
            <w:r w:rsidRPr="00ED57EE">
              <w:rPr>
                <w:rFonts w:eastAsia="Times New Roman" w:cs="Times New Roman"/>
                <w:sz w:val="24"/>
                <w:szCs w:val="28"/>
                <w:lang w:eastAsia="ru-RU"/>
              </w:rPr>
              <w:t xml:space="preserve"> </w:t>
            </w:r>
          </w:p>
        </w:tc>
      </w:tr>
      <w:tr w:rsidR="00ED57EE" w:rsidRPr="00ED57EE" w14:paraId="6FD1B43F" w14:textId="77777777" w:rsidTr="005B1F5E">
        <w:tc>
          <w:tcPr>
            <w:tcW w:w="10065" w:type="dxa"/>
            <w:gridSpan w:val="2"/>
            <w:vAlign w:val="center"/>
          </w:tcPr>
          <w:p w14:paraId="2E514E86" w14:textId="77777777" w:rsidR="00ED57EE" w:rsidRPr="00ED57EE" w:rsidRDefault="00ED57EE" w:rsidP="00ED57EE">
            <w:pPr>
              <w:keepNext/>
              <w:keepLines/>
              <w:tabs>
                <w:tab w:val="left" w:pos="480"/>
                <w:tab w:val="left" w:pos="851"/>
                <w:tab w:val="left" w:pos="1134"/>
                <w:tab w:val="left" w:pos="1276"/>
              </w:tabs>
              <w:spacing w:before="120" w:after="120"/>
              <w:jc w:val="both"/>
              <w:outlineLvl w:val="2"/>
              <w:rPr>
                <w:rFonts w:ascii="Times New Roman" w:eastAsiaTheme="majorEastAsia" w:hAnsi="Times New Roman" w:cs="Times New Roman"/>
                <w:b/>
                <w:bCs/>
                <w:kern w:val="18"/>
                <w:sz w:val="24"/>
                <w:szCs w:val="24"/>
              </w:rPr>
            </w:pPr>
          </w:p>
          <w:p w14:paraId="003E4460" w14:textId="77777777" w:rsidR="00ED57EE" w:rsidRPr="00ED57EE" w:rsidRDefault="00ED57EE" w:rsidP="00ED57EE">
            <w:pPr>
              <w:keepNext/>
              <w:keepLines/>
              <w:tabs>
                <w:tab w:val="left" w:pos="480"/>
                <w:tab w:val="left" w:pos="851"/>
                <w:tab w:val="left" w:pos="1134"/>
                <w:tab w:val="left" w:pos="1276"/>
              </w:tabs>
              <w:spacing w:before="120" w:after="120"/>
              <w:jc w:val="both"/>
              <w:outlineLvl w:val="2"/>
              <w:rPr>
                <w:rFonts w:ascii="Times New Roman" w:eastAsiaTheme="majorEastAsia" w:hAnsi="Times New Roman" w:cs="Times New Roman"/>
                <w:b/>
                <w:bCs/>
                <w:kern w:val="18"/>
                <w:sz w:val="24"/>
                <w:szCs w:val="24"/>
              </w:rPr>
            </w:pPr>
            <w:r w:rsidRPr="00ED57EE">
              <w:rPr>
                <w:rFonts w:ascii="Times New Roman" w:eastAsiaTheme="majorEastAsia" w:hAnsi="Times New Roman" w:cs="Times New Roman"/>
                <w:b/>
                <w:bCs/>
                <w:kern w:val="18"/>
                <w:sz w:val="24"/>
                <w:szCs w:val="24"/>
              </w:rPr>
              <w:t xml:space="preserve">Требуется: </w:t>
            </w:r>
          </w:p>
        </w:tc>
      </w:tr>
      <w:tr w:rsidR="00ED57EE" w:rsidRPr="00ED57EE" w14:paraId="20C4DA96" w14:textId="77777777" w:rsidTr="005B1F5E">
        <w:trPr>
          <w:trHeight w:val="379"/>
        </w:trPr>
        <w:tc>
          <w:tcPr>
            <w:tcW w:w="596" w:type="dxa"/>
            <w:vAlign w:val="center"/>
          </w:tcPr>
          <w:p w14:paraId="5AFCB685" w14:textId="6001853E" w:rsidR="00ED57EE" w:rsidRPr="00ED57EE" w:rsidRDefault="00ED57EE" w:rsidP="00ED57EE">
            <w:pPr>
              <w:jc w:val="right"/>
              <w:rPr>
                <w:rFonts w:ascii="Times New Roman" w:hAnsi="Times New Roman" w:cs="Times New Roman"/>
                <w:b/>
                <w:bCs/>
                <w:sz w:val="24"/>
                <w:szCs w:val="24"/>
              </w:rPr>
            </w:pPr>
            <w:r w:rsidRPr="00ED57EE">
              <w:rPr>
                <w:rFonts w:ascii="Times New Roman" w:hAnsi="Times New Roman" w:cs="Times New Roman"/>
                <w:b/>
                <w:bCs/>
                <w:sz w:val="24"/>
                <w:szCs w:val="24"/>
              </w:rPr>
              <w:t>1</w:t>
            </w:r>
            <w:r w:rsidR="005B1F5E">
              <w:rPr>
                <w:rFonts w:ascii="Times New Roman" w:hAnsi="Times New Roman" w:cs="Times New Roman"/>
                <w:b/>
                <w:bCs/>
                <w:sz w:val="24"/>
                <w:szCs w:val="24"/>
              </w:rPr>
              <w:t>.</w:t>
            </w:r>
            <w:r w:rsidRPr="00ED57EE">
              <w:rPr>
                <w:rFonts w:ascii="Times New Roman" w:hAnsi="Times New Roman" w:cs="Times New Roman"/>
                <w:b/>
                <w:bCs/>
                <w:sz w:val="24"/>
                <w:szCs w:val="24"/>
              </w:rPr>
              <w:t xml:space="preserve"> </w:t>
            </w:r>
          </w:p>
        </w:tc>
        <w:tc>
          <w:tcPr>
            <w:tcW w:w="9469" w:type="dxa"/>
            <w:vAlign w:val="center"/>
          </w:tcPr>
          <w:p w14:paraId="2BF2E841" w14:textId="57904706" w:rsidR="00ED57EE" w:rsidRPr="00ED57EE" w:rsidRDefault="00ED57EE" w:rsidP="00ED57EE">
            <w:pPr>
              <w:keepNext/>
              <w:keepLines/>
              <w:tabs>
                <w:tab w:val="left" w:pos="480"/>
                <w:tab w:val="left" w:pos="851"/>
                <w:tab w:val="left" w:pos="1134"/>
                <w:tab w:val="left" w:pos="1276"/>
              </w:tabs>
              <w:spacing w:before="120" w:after="120"/>
              <w:jc w:val="both"/>
              <w:outlineLvl w:val="2"/>
              <w:rPr>
                <w:rFonts w:ascii="Times New Roman" w:eastAsiaTheme="majorEastAsia" w:hAnsi="Times New Roman" w:cs="Times New Roman"/>
                <w:b/>
                <w:bCs/>
                <w:kern w:val="18"/>
                <w:sz w:val="24"/>
                <w:szCs w:val="24"/>
              </w:rPr>
            </w:pPr>
            <w:r w:rsidRPr="00ED57EE">
              <w:rPr>
                <w:rFonts w:ascii="Times New Roman" w:eastAsiaTheme="majorEastAsia" w:hAnsi="Times New Roman" w:cs="Times New Roman"/>
                <w:b/>
                <w:bCs/>
                <w:kern w:val="18"/>
                <w:sz w:val="24"/>
                <w:szCs w:val="24"/>
              </w:rPr>
              <w:t>Подготовить прогнозный отчет о прибылях и убытках на следующих год. Приведите данные в единицах продукции, общие данные и данные в процентах</w:t>
            </w:r>
            <w:r w:rsidR="005B1F5E">
              <w:rPr>
                <w:rFonts w:ascii="Times New Roman" w:eastAsiaTheme="majorEastAsia" w:hAnsi="Times New Roman" w:cs="Times New Roman"/>
                <w:b/>
                <w:bCs/>
                <w:kern w:val="18"/>
                <w:sz w:val="24"/>
                <w:szCs w:val="24"/>
              </w:rPr>
              <w:t>.</w:t>
            </w:r>
          </w:p>
        </w:tc>
      </w:tr>
      <w:tr w:rsidR="00ED57EE" w:rsidRPr="00ED57EE" w14:paraId="0ED3DBB0" w14:textId="77777777" w:rsidTr="005B1F5E">
        <w:trPr>
          <w:trHeight w:val="379"/>
        </w:trPr>
        <w:tc>
          <w:tcPr>
            <w:tcW w:w="596" w:type="dxa"/>
            <w:vAlign w:val="center"/>
          </w:tcPr>
          <w:p w14:paraId="3B025F38" w14:textId="7B722DD1" w:rsidR="00ED57EE" w:rsidRPr="00ED57EE" w:rsidRDefault="00ED57EE" w:rsidP="00ED57EE">
            <w:pPr>
              <w:jc w:val="right"/>
              <w:rPr>
                <w:rFonts w:ascii="Times New Roman" w:hAnsi="Times New Roman" w:cs="Times New Roman"/>
                <w:b/>
                <w:bCs/>
                <w:sz w:val="24"/>
                <w:szCs w:val="24"/>
              </w:rPr>
            </w:pPr>
            <w:r w:rsidRPr="00ED57EE">
              <w:rPr>
                <w:rFonts w:ascii="Times New Roman" w:hAnsi="Times New Roman" w:cs="Times New Roman"/>
                <w:b/>
                <w:bCs/>
                <w:sz w:val="24"/>
                <w:szCs w:val="24"/>
              </w:rPr>
              <w:t>2</w:t>
            </w:r>
            <w:r w:rsidR="005B1F5E">
              <w:rPr>
                <w:rFonts w:ascii="Times New Roman" w:hAnsi="Times New Roman" w:cs="Times New Roman"/>
                <w:b/>
                <w:bCs/>
                <w:sz w:val="24"/>
                <w:szCs w:val="24"/>
              </w:rPr>
              <w:t>.</w:t>
            </w:r>
          </w:p>
        </w:tc>
        <w:tc>
          <w:tcPr>
            <w:tcW w:w="9469" w:type="dxa"/>
            <w:vAlign w:val="center"/>
          </w:tcPr>
          <w:p w14:paraId="650BC00F" w14:textId="77777777" w:rsidR="00ED57EE" w:rsidRPr="00ED57EE" w:rsidRDefault="00ED57EE" w:rsidP="00ED57EE">
            <w:pPr>
              <w:keepNext/>
              <w:keepLines/>
              <w:tabs>
                <w:tab w:val="left" w:pos="480"/>
                <w:tab w:val="left" w:pos="851"/>
                <w:tab w:val="left" w:pos="1134"/>
                <w:tab w:val="left" w:pos="1276"/>
              </w:tabs>
              <w:spacing w:before="120" w:after="120"/>
              <w:jc w:val="both"/>
              <w:outlineLvl w:val="2"/>
              <w:rPr>
                <w:rFonts w:ascii="Times New Roman" w:eastAsiaTheme="majorEastAsia" w:hAnsi="Times New Roman" w:cs="Times New Roman"/>
                <w:b/>
                <w:bCs/>
                <w:kern w:val="18"/>
                <w:sz w:val="24"/>
                <w:szCs w:val="24"/>
              </w:rPr>
            </w:pPr>
            <w:r w:rsidRPr="00ED57EE">
              <w:rPr>
                <w:rFonts w:ascii="Times New Roman" w:eastAsiaTheme="majorEastAsia" w:hAnsi="Times New Roman" w:cs="Times New Roman"/>
                <w:b/>
                <w:bCs/>
                <w:kern w:val="18"/>
                <w:sz w:val="24"/>
                <w:szCs w:val="24"/>
              </w:rPr>
              <w:t>Определить точку безубыточности компании, как в:</w:t>
            </w:r>
          </w:p>
        </w:tc>
      </w:tr>
      <w:tr w:rsidR="00ED57EE" w:rsidRPr="00ED57EE" w14:paraId="1B9A509D" w14:textId="77777777" w:rsidTr="005B1F5E">
        <w:trPr>
          <w:trHeight w:val="379"/>
        </w:trPr>
        <w:tc>
          <w:tcPr>
            <w:tcW w:w="596" w:type="dxa"/>
            <w:vAlign w:val="center"/>
          </w:tcPr>
          <w:p w14:paraId="709FB96A" w14:textId="77777777" w:rsidR="00ED57EE" w:rsidRPr="00ED57EE" w:rsidRDefault="00ED57EE" w:rsidP="00ED57EE">
            <w:pPr>
              <w:jc w:val="right"/>
              <w:rPr>
                <w:rFonts w:ascii="Times New Roman" w:hAnsi="Times New Roman" w:cs="Times New Roman"/>
                <w:b/>
                <w:bCs/>
                <w:sz w:val="24"/>
                <w:szCs w:val="24"/>
              </w:rPr>
            </w:pPr>
            <w:r w:rsidRPr="00ED57EE">
              <w:rPr>
                <w:rFonts w:ascii="Times New Roman" w:hAnsi="Times New Roman" w:cs="Times New Roman"/>
                <w:b/>
                <w:bCs/>
                <w:sz w:val="24"/>
                <w:szCs w:val="24"/>
              </w:rPr>
              <w:t xml:space="preserve">(а) </w:t>
            </w:r>
          </w:p>
        </w:tc>
        <w:tc>
          <w:tcPr>
            <w:tcW w:w="9469" w:type="dxa"/>
            <w:vAlign w:val="center"/>
          </w:tcPr>
          <w:p w14:paraId="3A99067A" w14:textId="77777777" w:rsidR="00ED57EE" w:rsidRPr="00ED57EE" w:rsidRDefault="00ED57EE" w:rsidP="00ED57EE">
            <w:pPr>
              <w:keepNext/>
              <w:keepLines/>
              <w:tabs>
                <w:tab w:val="left" w:pos="480"/>
                <w:tab w:val="left" w:pos="851"/>
                <w:tab w:val="left" w:pos="1134"/>
                <w:tab w:val="left" w:pos="1276"/>
              </w:tabs>
              <w:spacing w:before="120" w:after="120"/>
              <w:jc w:val="both"/>
              <w:outlineLvl w:val="2"/>
              <w:rPr>
                <w:rFonts w:ascii="Times New Roman" w:eastAsiaTheme="majorEastAsia" w:hAnsi="Times New Roman" w:cs="Times New Roman"/>
                <w:b/>
                <w:bCs/>
                <w:kern w:val="18"/>
                <w:sz w:val="24"/>
                <w:szCs w:val="24"/>
              </w:rPr>
            </w:pPr>
            <w:r w:rsidRPr="00ED57EE">
              <w:rPr>
                <w:rFonts w:ascii="Times New Roman" w:eastAsiaTheme="majorEastAsia" w:hAnsi="Times New Roman" w:cs="Times New Roman"/>
                <w:b/>
                <w:bCs/>
                <w:kern w:val="18"/>
                <w:sz w:val="24"/>
                <w:szCs w:val="24"/>
              </w:rPr>
              <w:t>единицах реализованной продукции;</w:t>
            </w:r>
          </w:p>
        </w:tc>
      </w:tr>
      <w:tr w:rsidR="00ED57EE" w:rsidRPr="00ED57EE" w14:paraId="0065B59F" w14:textId="77777777" w:rsidTr="005B1F5E">
        <w:trPr>
          <w:trHeight w:val="379"/>
        </w:trPr>
        <w:tc>
          <w:tcPr>
            <w:tcW w:w="596" w:type="dxa"/>
            <w:vAlign w:val="center"/>
          </w:tcPr>
          <w:p w14:paraId="0A1345CB" w14:textId="77777777" w:rsidR="00ED57EE" w:rsidRPr="00ED57EE" w:rsidRDefault="00ED57EE" w:rsidP="00ED57EE">
            <w:pPr>
              <w:jc w:val="right"/>
              <w:rPr>
                <w:rFonts w:ascii="Times New Roman" w:hAnsi="Times New Roman" w:cs="Times New Roman"/>
                <w:b/>
                <w:bCs/>
                <w:sz w:val="24"/>
                <w:szCs w:val="24"/>
              </w:rPr>
            </w:pPr>
            <w:r w:rsidRPr="00ED57EE">
              <w:rPr>
                <w:rFonts w:ascii="Times New Roman" w:hAnsi="Times New Roman" w:cs="Times New Roman"/>
                <w:b/>
                <w:bCs/>
                <w:sz w:val="24"/>
                <w:szCs w:val="24"/>
              </w:rPr>
              <w:t>(б)</w:t>
            </w:r>
          </w:p>
        </w:tc>
        <w:tc>
          <w:tcPr>
            <w:tcW w:w="9469" w:type="dxa"/>
            <w:vAlign w:val="center"/>
          </w:tcPr>
          <w:p w14:paraId="20693D69" w14:textId="77777777" w:rsidR="00ED57EE" w:rsidRPr="00ED57EE" w:rsidRDefault="00ED57EE" w:rsidP="00ED57EE">
            <w:pPr>
              <w:keepNext/>
              <w:keepLines/>
              <w:tabs>
                <w:tab w:val="left" w:pos="480"/>
                <w:tab w:val="left" w:pos="851"/>
                <w:tab w:val="left" w:pos="1134"/>
                <w:tab w:val="left" w:pos="1276"/>
              </w:tabs>
              <w:spacing w:before="120" w:after="120"/>
              <w:jc w:val="both"/>
              <w:outlineLvl w:val="2"/>
              <w:rPr>
                <w:rFonts w:ascii="Times New Roman" w:eastAsiaTheme="majorEastAsia" w:hAnsi="Times New Roman" w:cs="Times New Roman"/>
                <w:b/>
                <w:bCs/>
                <w:kern w:val="18"/>
                <w:sz w:val="24"/>
                <w:szCs w:val="24"/>
              </w:rPr>
            </w:pPr>
            <w:r w:rsidRPr="00ED57EE">
              <w:rPr>
                <w:rFonts w:ascii="Times New Roman" w:eastAsiaTheme="majorEastAsia" w:hAnsi="Times New Roman" w:cs="Times New Roman"/>
                <w:b/>
                <w:bCs/>
                <w:kern w:val="18"/>
                <w:sz w:val="24"/>
                <w:szCs w:val="24"/>
              </w:rPr>
              <w:t>в денежном выражении объема реализации.</w:t>
            </w:r>
          </w:p>
        </w:tc>
      </w:tr>
      <w:tr w:rsidR="00ED57EE" w:rsidRPr="00ED57EE" w14:paraId="72CFBB8F" w14:textId="77777777" w:rsidTr="005B1F5E">
        <w:trPr>
          <w:trHeight w:val="379"/>
        </w:trPr>
        <w:tc>
          <w:tcPr>
            <w:tcW w:w="596" w:type="dxa"/>
            <w:vAlign w:val="center"/>
          </w:tcPr>
          <w:p w14:paraId="58F54B62" w14:textId="5ABFB0F1" w:rsidR="00ED57EE" w:rsidRPr="00ED57EE" w:rsidRDefault="00ED57EE" w:rsidP="00ED57EE">
            <w:pPr>
              <w:jc w:val="right"/>
              <w:rPr>
                <w:rFonts w:ascii="Times New Roman" w:hAnsi="Times New Roman" w:cs="Times New Roman"/>
                <w:b/>
                <w:bCs/>
                <w:sz w:val="24"/>
                <w:szCs w:val="24"/>
              </w:rPr>
            </w:pPr>
            <w:r w:rsidRPr="00ED57EE">
              <w:rPr>
                <w:rFonts w:ascii="Times New Roman" w:hAnsi="Times New Roman" w:cs="Times New Roman"/>
                <w:b/>
                <w:bCs/>
                <w:sz w:val="24"/>
                <w:szCs w:val="24"/>
              </w:rPr>
              <w:t>3</w:t>
            </w:r>
            <w:r w:rsidR="005B1F5E">
              <w:rPr>
                <w:rFonts w:ascii="Times New Roman" w:hAnsi="Times New Roman" w:cs="Times New Roman"/>
                <w:b/>
                <w:bCs/>
                <w:sz w:val="24"/>
                <w:szCs w:val="24"/>
              </w:rPr>
              <w:t>.</w:t>
            </w:r>
          </w:p>
        </w:tc>
        <w:tc>
          <w:tcPr>
            <w:tcW w:w="9469" w:type="dxa"/>
            <w:vAlign w:val="center"/>
          </w:tcPr>
          <w:p w14:paraId="5559D867" w14:textId="77777777" w:rsidR="00ED57EE" w:rsidRPr="00ED57EE" w:rsidRDefault="00ED57EE" w:rsidP="00ED57EE">
            <w:pPr>
              <w:keepNext/>
              <w:keepLines/>
              <w:tabs>
                <w:tab w:val="left" w:pos="480"/>
                <w:tab w:val="left" w:pos="851"/>
                <w:tab w:val="left" w:pos="1134"/>
                <w:tab w:val="left" w:pos="1276"/>
              </w:tabs>
              <w:spacing w:before="120" w:after="120"/>
              <w:jc w:val="both"/>
              <w:outlineLvl w:val="2"/>
              <w:rPr>
                <w:rFonts w:ascii="Times New Roman" w:eastAsiaTheme="majorEastAsia" w:hAnsi="Times New Roman" w:cs="Times New Roman"/>
                <w:b/>
                <w:bCs/>
                <w:kern w:val="18"/>
                <w:sz w:val="24"/>
                <w:szCs w:val="24"/>
              </w:rPr>
            </w:pPr>
            <w:r w:rsidRPr="00ED57EE">
              <w:rPr>
                <w:rFonts w:ascii="Times New Roman" w:eastAsiaTheme="majorEastAsia" w:hAnsi="Times New Roman" w:cs="Times New Roman"/>
                <w:b/>
                <w:bCs/>
                <w:kern w:val="18"/>
                <w:sz w:val="24"/>
                <w:szCs w:val="24"/>
              </w:rPr>
              <w:t>Рассчитать маржу безопасности:</w:t>
            </w:r>
          </w:p>
        </w:tc>
      </w:tr>
      <w:tr w:rsidR="00ED57EE" w:rsidRPr="00ED57EE" w14:paraId="49FB8238" w14:textId="77777777" w:rsidTr="005B1F5E">
        <w:trPr>
          <w:trHeight w:val="379"/>
        </w:trPr>
        <w:tc>
          <w:tcPr>
            <w:tcW w:w="596" w:type="dxa"/>
            <w:vAlign w:val="center"/>
          </w:tcPr>
          <w:p w14:paraId="265B5C7B" w14:textId="77777777" w:rsidR="00ED57EE" w:rsidRPr="00ED57EE" w:rsidRDefault="00ED57EE" w:rsidP="00ED57EE">
            <w:pPr>
              <w:jc w:val="right"/>
              <w:rPr>
                <w:rFonts w:ascii="Times New Roman" w:hAnsi="Times New Roman" w:cs="Times New Roman"/>
                <w:b/>
                <w:bCs/>
                <w:sz w:val="24"/>
                <w:szCs w:val="24"/>
              </w:rPr>
            </w:pPr>
            <w:r w:rsidRPr="00ED57EE">
              <w:rPr>
                <w:rFonts w:ascii="Times New Roman" w:hAnsi="Times New Roman" w:cs="Times New Roman"/>
                <w:b/>
                <w:bCs/>
                <w:sz w:val="24"/>
                <w:szCs w:val="24"/>
              </w:rPr>
              <w:t xml:space="preserve">(а) </w:t>
            </w:r>
          </w:p>
        </w:tc>
        <w:tc>
          <w:tcPr>
            <w:tcW w:w="9469" w:type="dxa"/>
          </w:tcPr>
          <w:p w14:paraId="19F79428" w14:textId="77777777" w:rsidR="00ED57EE" w:rsidRPr="00ED57EE" w:rsidRDefault="00ED57EE" w:rsidP="00ED57EE">
            <w:pPr>
              <w:keepNext/>
              <w:keepLines/>
              <w:tabs>
                <w:tab w:val="left" w:pos="480"/>
                <w:tab w:val="left" w:pos="851"/>
                <w:tab w:val="left" w:pos="1134"/>
                <w:tab w:val="left" w:pos="1276"/>
              </w:tabs>
              <w:spacing w:before="120" w:after="120"/>
              <w:jc w:val="both"/>
              <w:outlineLvl w:val="2"/>
              <w:rPr>
                <w:rFonts w:ascii="Times New Roman" w:eastAsiaTheme="majorEastAsia" w:hAnsi="Times New Roman" w:cs="Times New Roman"/>
                <w:b/>
                <w:bCs/>
                <w:kern w:val="18"/>
                <w:sz w:val="24"/>
                <w:szCs w:val="24"/>
              </w:rPr>
            </w:pPr>
            <w:r w:rsidRPr="00ED57EE">
              <w:rPr>
                <w:rFonts w:ascii="Times New Roman" w:eastAsiaTheme="majorEastAsia" w:hAnsi="Times New Roman" w:cs="Times New Roman"/>
                <w:b/>
                <w:bCs/>
                <w:kern w:val="18"/>
                <w:sz w:val="24"/>
                <w:szCs w:val="24"/>
              </w:rPr>
              <w:t>единицах реализованной продукции;</w:t>
            </w:r>
          </w:p>
        </w:tc>
      </w:tr>
      <w:tr w:rsidR="00ED57EE" w:rsidRPr="00ED57EE" w14:paraId="31852AB1" w14:textId="77777777" w:rsidTr="005B1F5E">
        <w:trPr>
          <w:trHeight w:val="379"/>
        </w:trPr>
        <w:tc>
          <w:tcPr>
            <w:tcW w:w="596" w:type="dxa"/>
            <w:vAlign w:val="center"/>
          </w:tcPr>
          <w:p w14:paraId="50BF8751" w14:textId="77777777" w:rsidR="00ED57EE" w:rsidRPr="00ED57EE" w:rsidRDefault="00ED57EE" w:rsidP="00ED57EE">
            <w:pPr>
              <w:jc w:val="right"/>
              <w:rPr>
                <w:rFonts w:ascii="Times New Roman" w:hAnsi="Times New Roman" w:cs="Times New Roman"/>
                <w:b/>
                <w:bCs/>
                <w:sz w:val="24"/>
                <w:szCs w:val="24"/>
              </w:rPr>
            </w:pPr>
            <w:r w:rsidRPr="00ED57EE">
              <w:rPr>
                <w:rFonts w:ascii="Times New Roman" w:hAnsi="Times New Roman" w:cs="Times New Roman"/>
                <w:b/>
                <w:bCs/>
                <w:sz w:val="24"/>
                <w:szCs w:val="24"/>
              </w:rPr>
              <w:t>(б)</w:t>
            </w:r>
          </w:p>
        </w:tc>
        <w:tc>
          <w:tcPr>
            <w:tcW w:w="9469" w:type="dxa"/>
          </w:tcPr>
          <w:p w14:paraId="5EB71A9F" w14:textId="77777777" w:rsidR="00ED57EE" w:rsidRPr="00ED57EE" w:rsidRDefault="00ED57EE" w:rsidP="00ED57EE">
            <w:pPr>
              <w:keepNext/>
              <w:keepLines/>
              <w:tabs>
                <w:tab w:val="left" w:pos="480"/>
                <w:tab w:val="left" w:pos="851"/>
                <w:tab w:val="left" w:pos="1134"/>
                <w:tab w:val="left" w:pos="1276"/>
              </w:tabs>
              <w:spacing w:before="120" w:after="120"/>
              <w:jc w:val="both"/>
              <w:outlineLvl w:val="2"/>
              <w:rPr>
                <w:rFonts w:ascii="Times New Roman" w:eastAsiaTheme="majorEastAsia" w:hAnsi="Times New Roman" w:cs="Times New Roman"/>
                <w:b/>
                <w:bCs/>
                <w:kern w:val="18"/>
                <w:sz w:val="24"/>
                <w:szCs w:val="24"/>
              </w:rPr>
            </w:pPr>
            <w:r w:rsidRPr="00ED57EE">
              <w:rPr>
                <w:rFonts w:ascii="Times New Roman" w:eastAsiaTheme="majorEastAsia" w:hAnsi="Times New Roman" w:cs="Times New Roman"/>
                <w:b/>
                <w:bCs/>
                <w:kern w:val="18"/>
                <w:sz w:val="24"/>
                <w:szCs w:val="24"/>
              </w:rPr>
              <w:t>в денежном выражении объема реализации;</w:t>
            </w:r>
          </w:p>
        </w:tc>
      </w:tr>
      <w:tr w:rsidR="00ED57EE" w:rsidRPr="00ED57EE" w14:paraId="7A83879D" w14:textId="77777777" w:rsidTr="005B1F5E">
        <w:trPr>
          <w:trHeight w:val="379"/>
        </w:trPr>
        <w:tc>
          <w:tcPr>
            <w:tcW w:w="596" w:type="dxa"/>
            <w:vAlign w:val="center"/>
          </w:tcPr>
          <w:p w14:paraId="5CC3957A" w14:textId="77777777" w:rsidR="00ED57EE" w:rsidRPr="00ED57EE" w:rsidRDefault="00ED57EE" w:rsidP="00ED57EE">
            <w:pPr>
              <w:jc w:val="right"/>
              <w:rPr>
                <w:rFonts w:ascii="Times New Roman" w:hAnsi="Times New Roman" w:cs="Times New Roman"/>
                <w:b/>
                <w:bCs/>
                <w:sz w:val="24"/>
                <w:szCs w:val="24"/>
              </w:rPr>
            </w:pPr>
            <w:r w:rsidRPr="00ED57EE">
              <w:rPr>
                <w:rFonts w:ascii="Times New Roman" w:hAnsi="Times New Roman" w:cs="Times New Roman"/>
                <w:b/>
                <w:bCs/>
                <w:sz w:val="24"/>
                <w:szCs w:val="24"/>
              </w:rPr>
              <w:t>(в)</w:t>
            </w:r>
          </w:p>
        </w:tc>
        <w:tc>
          <w:tcPr>
            <w:tcW w:w="9469" w:type="dxa"/>
          </w:tcPr>
          <w:p w14:paraId="564A469B" w14:textId="77777777" w:rsidR="00ED57EE" w:rsidRPr="00ED57EE" w:rsidRDefault="00ED57EE" w:rsidP="00ED57EE">
            <w:pPr>
              <w:keepNext/>
              <w:keepLines/>
              <w:tabs>
                <w:tab w:val="left" w:pos="480"/>
                <w:tab w:val="left" w:pos="851"/>
                <w:tab w:val="left" w:pos="1134"/>
                <w:tab w:val="left" w:pos="1276"/>
              </w:tabs>
              <w:spacing w:before="120" w:after="120"/>
              <w:jc w:val="both"/>
              <w:outlineLvl w:val="2"/>
              <w:rPr>
                <w:rFonts w:ascii="Times New Roman" w:eastAsiaTheme="majorEastAsia" w:hAnsi="Times New Roman" w:cs="Times New Roman"/>
                <w:b/>
                <w:bCs/>
                <w:kern w:val="18"/>
                <w:sz w:val="24"/>
                <w:szCs w:val="24"/>
              </w:rPr>
            </w:pPr>
            <w:r w:rsidRPr="00ED57EE">
              <w:rPr>
                <w:rFonts w:ascii="Times New Roman" w:eastAsiaTheme="majorEastAsia" w:hAnsi="Times New Roman" w:cs="Times New Roman"/>
                <w:b/>
                <w:bCs/>
                <w:kern w:val="18"/>
                <w:sz w:val="24"/>
                <w:szCs w:val="24"/>
              </w:rPr>
              <w:t>в процентах.</w:t>
            </w:r>
          </w:p>
        </w:tc>
      </w:tr>
    </w:tbl>
    <w:p w14:paraId="22F6940A" w14:textId="076263A2" w:rsidR="00ED57EE" w:rsidRDefault="00ED57EE" w:rsidP="00ED57EE">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24"/>
          <w:szCs w:val="24"/>
          <w14:numSpacing w14:val="proportional"/>
        </w:rPr>
      </w:pPr>
    </w:p>
    <w:p w14:paraId="6494F093" w14:textId="77777777" w:rsidR="005B1F5E" w:rsidRPr="00ED57EE" w:rsidRDefault="005B1F5E" w:rsidP="00ED57EE">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24"/>
          <w:szCs w:val="24"/>
          <w14:numSpacing w14:val="proportional"/>
        </w:rPr>
      </w:pPr>
    </w:p>
    <w:p w14:paraId="6899FCCD" w14:textId="40DE367B" w:rsidR="00ED57EE" w:rsidRDefault="00ED57EE" w:rsidP="00ED57EE">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24"/>
          <w:szCs w:val="24"/>
          <w14:numSpacing w14:val="proportional"/>
        </w:rPr>
      </w:pPr>
      <w:r w:rsidRPr="00ED57EE">
        <w:rPr>
          <w:rFonts w:ascii="Times New Roman" w:eastAsiaTheme="majorEastAsia" w:hAnsi="Times New Roman" w:cs="Times New Roman"/>
          <w:b/>
          <w:bCs/>
          <w:kern w:val="18"/>
          <w:sz w:val="24"/>
          <w:szCs w:val="24"/>
          <w14:numSpacing w14:val="proportional"/>
        </w:rPr>
        <w:t xml:space="preserve">Задание 3. </w:t>
      </w:r>
      <w:r w:rsidRPr="00ED57EE">
        <w:rPr>
          <w:rFonts w:ascii="Times New Roman" w:eastAsiaTheme="majorEastAsia" w:hAnsi="Times New Roman" w:cs="Times New Roman"/>
          <w:b/>
          <w:bCs/>
          <w:kern w:val="18"/>
          <w:sz w:val="24"/>
          <w:szCs w:val="24"/>
          <w14:numSpacing w14:val="proportional"/>
        </w:rPr>
        <w:tab/>
        <w:t xml:space="preserve">Базовые Концепции Финансового Менеджмента (4 балла) </w:t>
      </w:r>
    </w:p>
    <w:p w14:paraId="27DCE8EC" w14:textId="77777777" w:rsidR="005B1F5E" w:rsidRPr="00ED57EE" w:rsidRDefault="005B1F5E" w:rsidP="00ED57EE">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24"/>
          <w:szCs w:val="24"/>
          <w14:numSpacing w14:val="proportional"/>
        </w:rPr>
      </w:pPr>
    </w:p>
    <w:tbl>
      <w:tblPr>
        <w:tblStyle w:val="110"/>
        <w:tblW w:w="9781" w:type="dxa"/>
        <w:tblInd w:w="-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75"/>
        <w:gridCol w:w="8406"/>
      </w:tblGrid>
      <w:tr w:rsidR="00ED57EE" w:rsidRPr="00ED57EE" w14:paraId="0224EE56" w14:textId="77777777" w:rsidTr="009728BC">
        <w:tc>
          <w:tcPr>
            <w:tcW w:w="9781" w:type="dxa"/>
            <w:gridSpan w:val="2"/>
            <w:vAlign w:val="center"/>
          </w:tcPr>
          <w:p w14:paraId="76843503" w14:textId="77777777" w:rsidR="00ED57EE" w:rsidRPr="00ED57EE" w:rsidRDefault="00ED57EE" w:rsidP="00ED57EE">
            <w:pPr>
              <w:spacing w:before="60" w:after="60"/>
              <w:jc w:val="both"/>
              <w:rPr>
                <w:rFonts w:ascii="Times New Roman" w:hAnsi="Times New Roman" w:cs="Times New Roman"/>
                <w:kern w:val="20"/>
                <w:sz w:val="24"/>
                <w:szCs w:val="24"/>
                <w14:ligatures w14:val="standard"/>
                <w14:numSpacing w14:val="tabular"/>
                <w14:cntxtAlts/>
              </w:rPr>
            </w:pPr>
            <w:r w:rsidRPr="00ED57EE">
              <w:rPr>
                <w:rFonts w:ascii="Times New Roman" w:hAnsi="Times New Roman" w:cs="Times New Roman"/>
                <w:kern w:val="20"/>
                <w:sz w:val="24"/>
                <w:szCs w:val="24"/>
                <w14:ligatures w14:val="standard"/>
                <w14:numSpacing w14:val="tabular"/>
                <w14:cntxtAlts/>
              </w:rPr>
              <w:t>концепция агентских отношений</w:t>
            </w:r>
          </w:p>
          <w:p w14:paraId="48F2AD8C" w14:textId="77777777" w:rsidR="00ED57EE" w:rsidRPr="00ED57EE" w:rsidRDefault="00ED57EE" w:rsidP="00ED57EE">
            <w:pPr>
              <w:spacing w:before="60" w:after="60"/>
              <w:jc w:val="both"/>
              <w:rPr>
                <w:rFonts w:ascii="Times New Roman" w:hAnsi="Times New Roman" w:cs="Times New Roman"/>
                <w:kern w:val="20"/>
                <w:sz w:val="24"/>
                <w:szCs w:val="24"/>
                <w14:ligatures w14:val="standard"/>
                <w14:numSpacing w14:val="tabular"/>
                <w14:cntxtAlts/>
              </w:rPr>
            </w:pPr>
            <w:r w:rsidRPr="00ED57EE">
              <w:rPr>
                <w:rFonts w:ascii="Times New Roman" w:hAnsi="Times New Roman" w:cs="Times New Roman"/>
                <w:kern w:val="20"/>
                <w:sz w:val="24"/>
                <w:szCs w:val="24"/>
                <w14:ligatures w14:val="standard"/>
                <w14:numSpacing w14:val="tabular"/>
                <w14:cntxtAlts/>
              </w:rPr>
              <w:t>концепция альтернативных затрат</w:t>
            </w:r>
          </w:p>
          <w:p w14:paraId="20F8BEA2" w14:textId="77777777" w:rsidR="00ED57EE" w:rsidRPr="00ED57EE" w:rsidRDefault="00ED57EE" w:rsidP="00ED57EE">
            <w:pPr>
              <w:spacing w:before="60" w:after="60"/>
              <w:jc w:val="both"/>
              <w:rPr>
                <w:rFonts w:ascii="Times New Roman" w:hAnsi="Times New Roman" w:cs="Times New Roman"/>
                <w:kern w:val="20"/>
                <w:sz w:val="24"/>
                <w:szCs w:val="24"/>
                <w14:ligatures w14:val="standard"/>
                <w14:numSpacing w14:val="tabular"/>
                <w14:cntxtAlts/>
              </w:rPr>
            </w:pPr>
            <w:r w:rsidRPr="00ED57EE">
              <w:rPr>
                <w:rFonts w:ascii="Times New Roman" w:hAnsi="Times New Roman" w:cs="Times New Roman"/>
                <w:kern w:val="20"/>
                <w:sz w:val="24"/>
                <w:szCs w:val="24"/>
                <w14:ligatures w14:val="standard"/>
                <w14:numSpacing w14:val="tabular"/>
                <w14:cntxtAlts/>
              </w:rPr>
              <w:t>концепция асимметричности информации</w:t>
            </w:r>
          </w:p>
          <w:p w14:paraId="01B6207A" w14:textId="77777777" w:rsidR="00ED57EE" w:rsidRPr="00ED57EE" w:rsidRDefault="00ED57EE" w:rsidP="00ED57EE">
            <w:pPr>
              <w:spacing w:before="60" w:after="60"/>
              <w:jc w:val="both"/>
              <w:rPr>
                <w:rFonts w:ascii="Times New Roman" w:hAnsi="Times New Roman" w:cs="Times New Roman"/>
                <w:kern w:val="20"/>
                <w:sz w:val="24"/>
                <w:szCs w:val="24"/>
                <w14:ligatures w14:val="standard"/>
                <w14:numSpacing w14:val="tabular"/>
                <w14:cntxtAlts/>
              </w:rPr>
            </w:pPr>
            <w:r w:rsidRPr="00ED57EE">
              <w:rPr>
                <w:rFonts w:ascii="Times New Roman" w:hAnsi="Times New Roman" w:cs="Times New Roman"/>
                <w:kern w:val="20"/>
                <w:sz w:val="24"/>
                <w:szCs w:val="24"/>
                <w14:ligatures w14:val="standard"/>
                <w14:numSpacing w14:val="tabular"/>
                <w14:cntxtAlts/>
              </w:rPr>
              <w:t>концепция бухгалтерского учета в рыночной экономике</w:t>
            </w:r>
          </w:p>
          <w:p w14:paraId="430890B5" w14:textId="77777777" w:rsidR="00ED57EE" w:rsidRPr="00ED57EE" w:rsidRDefault="00ED57EE" w:rsidP="00ED57EE">
            <w:pPr>
              <w:spacing w:before="60" w:after="60"/>
              <w:jc w:val="both"/>
              <w:rPr>
                <w:rFonts w:ascii="Times New Roman" w:hAnsi="Times New Roman" w:cs="Times New Roman"/>
                <w:kern w:val="20"/>
                <w:sz w:val="24"/>
                <w:szCs w:val="24"/>
                <w14:ligatures w14:val="standard"/>
                <w14:numSpacing w14:val="tabular"/>
                <w14:cntxtAlts/>
              </w:rPr>
            </w:pPr>
            <w:r w:rsidRPr="00ED57EE">
              <w:rPr>
                <w:rFonts w:ascii="Times New Roman" w:hAnsi="Times New Roman" w:cs="Times New Roman"/>
                <w:kern w:val="20"/>
                <w:sz w:val="24"/>
                <w:szCs w:val="24"/>
                <w14:ligatures w14:val="standard"/>
                <w14:numSpacing w14:val="tabular"/>
                <w14:cntxtAlts/>
              </w:rPr>
              <w:t>концепция влияния налогов на принятия управленческих решений;</w:t>
            </w:r>
          </w:p>
          <w:p w14:paraId="3AA445ED" w14:textId="77777777" w:rsidR="00ED57EE" w:rsidRPr="00ED57EE" w:rsidRDefault="00ED57EE" w:rsidP="00ED57EE">
            <w:pPr>
              <w:spacing w:before="60" w:after="60"/>
              <w:jc w:val="both"/>
              <w:rPr>
                <w:rFonts w:ascii="Times New Roman" w:hAnsi="Times New Roman" w:cs="Times New Roman"/>
                <w:kern w:val="20"/>
                <w:sz w:val="24"/>
                <w:szCs w:val="24"/>
                <w14:ligatures w14:val="standard"/>
                <w14:numSpacing w14:val="tabular"/>
                <w14:cntxtAlts/>
              </w:rPr>
            </w:pPr>
            <w:r w:rsidRPr="00ED57EE">
              <w:rPr>
                <w:rFonts w:ascii="Times New Roman" w:hAnsi="Times New Roman" w:cs="Times New Roman"/>
                <w:kern w:val="20"/>
                <w:sz w:val="24"/>
                <w:szCs w:val="24"/>
                <w14:ligatures w14:val="standard"/>
                <w14:numSpacing w14:val="tabular"/>
                <w14:cntxtAlts/>
              </w:rPr>
              <w:t>концепция временной неограниченности функционирования хозяйствующего субъекта</w:t>
            </w:r>
          </w:p>
          <w:p w14:paraId="4B1B5B3B" w14:textId="77777777" w:rsidR="00ED57EE" w:rsidRPr="00ED57EE" w:rsidRDefault="00ED57EE" w:rsidP="00ED57EE">
            <w:pPr>
              <w:spacing w:before="60" w:after="60"/>
              <w:jc w:val="both"/>
              <w:rPr>
                <w:rFonts w:ascii="Times New Roman" w:hAnsi="Times New Roman" w:cs="Times New Roman"/>
                <w:kern w:val="20"/>
                <w:sz w:val="24"/>
                <w:szCs w:val="24"/>
                <w14:ligatures w14:val="standard"/>
                <w14:numSpacing w14:val="tabular"/>
                <w14:cntxtAlts/>
              </w:rPr>
            </w:pPr>
            <w:r w:rsidRPr="00ED57EE">
              <w:rPr>
                <w:rFonts w:ascii="Times New Roman" w:hAnsi="Times New Roman" w:cs="Times New Roman"/>
                <w:kern w:val="20"/>
                <w:sz w:val="24"/>
                <w:szCs w:val="24"/>
                <w14:ligatures w14:val="standard"/>
                <w14:numSpacing w14:val="tabular"/>
                <w14:cntxtAlts/>
              </w:rPr>
              <w:t>концепция временной ценности денег</w:t>
            </w:r>
          </w:p>
          <w:p w14:paraId="7387C0DF" w14:textId="77777777" w:rsidR="00ED57EE" w:rsidRPr="00ED57EE" w:rsidRDefault="00ED57EE" w:rsidP="00ED57EE">
            <w:pPr>
              <w:spacing w:before="60" w:after="60"/>
              <w:jc w:val="both"/>
              <w:rPr>
                <w:rFonts w:ascii="Times New Roman" w:hAnsi="Times New Roman" w:cs="Times New Roman"/>
                <w:kern w:val="20"/>
                <w:sz w:val="24"/>
                <w:szCs w:val="24"/>
                <w14:ligatures w14:val="standard"/>
                <w14:numSpacing w14:val="tabular"/>
                <w14:cntxtAlts/>
              </w:rPr>
            </w:pPr>
            <w:r w:rsidRPr="00ED57EE">
              <w:rPr>
                <w:rFonts w:ascii="Times New Roman" w:hAnsi="Times New Roman" w:cs="Times New Roman"/>
                <w:kern w:val="20"/>
                <w:sz w:val="24"/>
                <w:szCs w:val="24"/>
                <w14:ligatures w14:val="standard"/>
                <w14:numSpacing w14:val="tabular"/>
                <w14:cntxtAlts/>
              </w:rPr>
              <w:t>концепция денежного потока</w:t>
            </w:r>
          </w:p>
          <w:p w14:paraId="39FF0E11" w14:textId="77777777" w:rsidR="00ED57EE" w:rsidRPr="00ED57EE" w:rsidRDefault="00ED57EE" w:rsidP="00ED57EE">
            <w:pPr>
              <w:spacing w:before="60" w:after="60"/>
              <w:jc w:val="both"/>
              <w:rPr>
                <w:rFonts w:ascii="Times New Roman" w:hAnsi="Times New Roman" w:cs="Times New Roman"/>
                <w:kern w:val="20"/>
                <w:sz w:val="24"/>
                <w:szCs w:val="24"/>
                <w14:ligatures w14:val="standard"/>
                <w14:numSpacing w14:val="tabular"/>
                <w14:cntxtAlts/>
              </w:rPr>
            </w:pPr>
            <w:r w:rsidRPr="00ED57EE">
              <w:rPr>
                <w:rFonts w:ascii="Times New Roman" w:hAnsi="Times New Roman" w:cs="Times New Roman"/>
                <w:kern w:val="20"/>
                <w:sz w:val="24"/>
                <w:szCs w:val="24"/>
                <w14:ligatures w14:val="standard"/>
                <w14:numSpacing w14:val="tabular"/>
                <w14:cntxtAlts/>
              </w:rPr>
              <w:t>концепция достоверности и непредвзятости</w:t>
            </w:r>
          </w:p>
          <w:p w14:paraId="08CB811D" w14:textId="77777777" w:rsidR="00ED57EE" w:rsidRPr="00ED57EE" w:rsidRDefault="00ED57EE" w:rsidP="00ED57EE">
            <w:pPr>
              <w:spacing w:before="60" w:after="60"/>
              <w:jc w:val="both"/>
              <w:rPr>
                <w:rFonts w:ascii="Times New Roman" w:hAnsi="Times New Roman" w:cs="Times New Roman"/>
                <w:b/>
                <w:bCs/>
                <w:kern w:val="20"/>
                <w:sz w:val="24"/>
                <w:szCs w:val="24"/>
                <w14:ligatures w14:val="standard"/>
                <w14:numSpacing w14:val="tabular"/>
                <w14:cntxtAlts/>
              </w:rPr>
            </w:pPr>
            <w:r w:rsidRPr="00ED57EE">
              <w:rPr>
                <w:rFonts w:ascii="Times New Roman" w:hAnsi="Times New Roman" w:cs="Times New Roman"/>
                <w:kern w:val="20"/>
                <w:sz w:val="24"/>
                <w:szCs w:val="24"/>
                <w14:ligatures w14:val="standard"/>
                <w14:numSpacing w14:val="tabular"/>
                <w14:cntxtAlts/>
              </w:rPr>
              <w:t>концепция имущественной и правовой обособленности субъекта хозяйствования</w:t>
            </w:r>
          </w:p>
        </w:tc>
      </w:tr>
      <w:tr w:rsidR="00ED57EE" w:rsidRPr="00ED57EE" w14:paraId="5293760F" w14:textId="77777777" w:rsidTr="009728BC">
        <w:trPr>
          <w:trHeight w:val="379"/>
        </w:trPr>
        <w:tc>
          <w:tcPr>
            <w:tcW w:w="1287" w:type="dxa"/>
            <w:vMerge w:val="restart"/>
            <w:vAlign w:val="center"/>
          </w:tcPr>
          <w:p w14:paraId="5DD80094" w14:textId="77777777" w:rsidR="00ED57EE" w:rsidRPr="00ED57EE" w:rsidRDefault="00ED57EE" w:rsidP="00ED57EE">
            <w:pPr>
              <w:jc w:val="right"/>
              <w:rPr>
                <w:rFonts w:ascii="Times New Roman" w:hAnsi="Times New Roman" w:cs="Times New Roman"/>
                <w:b/>
                <w:bCs/>
                <w:sz w:val="24"/>
                <w:szCs w:val="24"/>
              </w:rPr>
            </w:pPr>
            <w:r w:rsidRPr="00ED57EE">
              <w:rPr>
                <w:rFonts w:ascii="Times New Roman" w:hAnsi="Times New Roman" w:cs="Times New Roman"/>
                <w:b/>
                <w:bCs/>
                <w:sz w:val="24"/>
                <w:szCs w:val="24"/>
              </w:rPr>
              <w:t>Требуется:</w:t>
            </w:r>
          </w:p>
        </w:tc>
        <w:tc>
          <w:tcPr>
            <w:tcW w:w="8494" w:type="dxa"/>
            <w:vAlign w:val="center"/>
          </w:tcPr>
          <w:p w14:paraId="429B1578" w14:textId="77777777" w:rsidR="00ED57EE" w:rsidRPr="00ED57EE" w:rsidRDefault="00ED57EE" w:rsidP="00ED57EE">
            <w:pPr>
              <w:spacing w:before="20" w:after="20"/>
              <w:contextualSpacing w:val="0"/>
              <w:jc w:val="both"/>
              <w:rPr>
                <w:rFonts w:ascii="Times New Roman" w:eastAsia="Times New Roman" w:hAnsi="Times New Roman" w:cs="Times New Roman"/>
                <w:b/>
                <w:bCs/>
                <w:sz w:val="24"/>
                <w:szCs w:val="28"/>
                <w:lang w:eastAsia="ru-RU"/>
              </w:rPr>
            </w:pPr>
            <w:r w:rsidRPr="00ED57EE">
              <w:rPr>
                <w:rFonts w:ascii="Times New Roman" w:eastAsia="Times New Roman" w:hAnsi="Times New Roman" w:cs="Times New Roman"/>
                <w:b/>
                <w:bCs/>
                <w:sz w:val="24"/>
                <w:szCs w:val="28"/>
                <w:lang w:eastAsia="ru-RU"/>
              </w:rPr>
              <w:t>1. из представленного списка выберете концепции, которые являются базовыми концепциями финансового менеджмента</w:t>
            </w:r>
          </w:p>
        </w:tc>
      </w:tr>
      <w:tr w:rsidR="00ED57EE" w:rsidRPr="00ED57EE" w14:paraId="6894B2C1" w14:textId="77777777" w:rsidTr="009728BC">
        <w:trPr>
          <w:trHeight w:val="379"/>
        </w:trPr>
        <w:tc>
          <w:tcPr>
            <w:tcW w:w="1287" w:type="dxa"/>
            <w:vMerge/>
            <w:vAlign w:val="center"/>
          </w:tcPr>
          <w:p w14:paraId="7E24F2A4" w14:textId="77777777" w:rsidR="00ED57EE" w:rsidRPr="00ED57EE" w:rsidRDefault="00ED57EE" w:rsidP="00ED57EE">
            <w:pPr>
              <w:jc w:val="right"/>
              <w:rPr>
                <w:rFonts w:ascii="Times New Roman" w:hAnsi="Times New Roman" w:cs="Times New Roman"/>
                <w:b/>
                <w:bCs/>
                <w:sz w:val="24"/>
                <w:szCs w:val="24"/>
              </w:rPr>
            </w:pPr>
          </w:p>
        </w:tc>
        <w:tc>
          <w:tcPr>
            <w:tcW w:w="8494" w:type="dxa"/>
            <w:vAlign w:val="center"/>
          </w:tcPr>
          <w:p w14:paraId="6A7D6B92" w14:textId="77777777" w:rsidR="00ED57EE" w:rsidRPr="00ED57EE" w:rsidRDefault="00ED57EE" w:rsidP="005B1F5E">
            <w:pPr>
              <w:spacing w:before="20" w:after="20"/>
              <w:contextualSpacing w:val="0"/>
              <w:jc w:val="both"/>
              <w:rPr>
                <w:rFonts w:ascii="Times New Roman" w:eastAsia="Times New Roman" w:hAnsi="Times New Roman" w:cs="Times New Roman"/>
                <w:b/>
                <w:bCs/>
                <w:sz w:val="24"/>
                <w:szCs w:val="28"/>
                <w:lang w:eastAsia="ru-RU"/>
              </w:rPr>
            </w:pPr>
            <w:r w:rsidRPr="00ED57EE">
              <w:rPr>
                <w:rFonts w:ascii="Times New Roman" w:eastAsia="Times New Roman" w:hAnsi="Times New Roman" w:cs="Times New Roman"/>
                <w:b/>
                <w:bCs/>
                <w:sz w:val="24"/>
                <w:szCs w:val="28"/>
                <w:lang w:eastAsia="ru-RU"/>
              </w:rPr>
              <w:t>2. раскройте содержание двух базовых концепций финансового менеджмента</w:t>
            </w:r>
          </w:p>
        </w:tc>
      </w:tr>
    </w:tbl>
    <w:p w14:paraId="7E051482" w14:textId="3850307B" w:rsidR="00DD5CDB" w:rsidRPr="00397AA0" w:rsidRDefault="00DD5CDB" w:rsidP="00D74655">
      <w:pPr>
        <w:spacing w:after="0" w:line="240" w:lineRule="auto"/>
        <w:jc w:val="center"/>
        <w:rPr>
          <w:rFonts w:ascii="Times New Roman" w:eastAsiaTheme="minorEastAsia" w:hAnsi="Times New Roman" w:cs="Times New Roman"/>
          <w:b/>
          <w:sz w:val="28"/>
          <w:szCs w:val="28"/>
          <w:lang w:eastAsia="ru-RU"/>
        </w:rPr>
      </w:pPr>
      <w:r w:rsidRPr="00397AA0">
        <w:rPr>
          <w:rFonts w:ascii="Times New Roman" w:eastAsiaTheme="minorEastAsia" w:hAnsi="Times New Roman" w:cs="Times New Roman"/>
          <w:b/>
          <w:sz w:val="28"/>
          <w:szCs w:val="28"/>
          <w:lang w:eastAsia="ru-RU"/>
        </w:rPr>
        <w:lastRenderedPageBreak/>
        <w:t>Задача №</w:t>
      </w:r>
      <w:r w:rsidR="00FF427A" w:rsidRPr="00397AA0">
        <w:rPr>
          <w:rFonts w:ascii="Times New Roman" w:eastAsiaTheme="minorEastAsia" w:hAnsi="Times New Roman" w:cs="Times New Roman"/>
          <w:b/>
          <w:sz w:val="28"/>
          <w:szCs w:val="28"/>
          <w:lang w:eastAsia="ru-RU"/>
        </w:rPr>
        <w:t xml:space="preserve"> </w:t>
      </w:r>
      <w:r w:rsidR="00E737BE" w:rsidRPr="00397AA0">
        <w:rPr>
          <w:rFonts w:ascii="Times New Roman" w:eastAsiaTheme="minorEastAsia" w:hAnsi="Times New Roman" w:cs="Times New Roman"/>
          <w:b/>
          <w:sz w:val="28"/>
          <w:szCs w:val="28"/>
          <w:lang w:eastAsia="ru-RU"/>
        </w:rPr>
        <w:t>2</w:t>
      </w:r>
      <w:r w:rsidR="00D74655" w:rsidRPr="00397AA0">
        <w:rPr>
          <w:rFonts w:ascii="Times New Roman" w:eastAsiaTheme="minorEastAsia" w:hAnsi="Times New Roman" w:cs="Times New Roman"/>
          <w:b/>
          <w:sz w:val="28"/>
          <w:szCs w:val="28"/>
          <w:lang w:eastAsia="ru-RU"/>
        </w:rPr>
        <w:t xml:space="preserve">         </w:t>
      </w:r>
      <w:r w:rsidR="00397AA0" w:rsidRPr="00397AA0">
        <w:rPr>
          <w:rFonts w:ascii="Times New Roman" w:eastAsiaTheme="minorEastAsia" w:hAnsi="Times New Roman" w:cs="Times New Roman"/>
          <w:b/>
          <w:sz w:val="28"/>
          <w:szCs w:val="28"/>
          <w:lang w:eastAsia="ru-RU"/>
        </w:rPr>
        <w:t xml:space="preserve">  </w:t>
      </w:r>
      <w:r w:rsidR="00D74655" w:rsidRPr="00397AA0">
        <w:rPr>
          <w:rFonts w:ascii="Times New Roman" w:eastAsiaTheme="minorEastAsia" w:hAnsi="Times New Roman" w:cs="Times New Roman"/>
          <w:b/>
          <w:sz w:val="28"/>
          <w:szCs w:val="28"/>
          <w:lang w:eastAsia="ru-RU"/>
        </w:rPr>
        <w:t xml:space="preserve">                                                           </w:t>
      </w:r>
      <w:r w:rsidR="00FF427A" w:rsidRPr="00397AA0">
        <w:rPr>
          <w:rFonts w:ascii="Times New Roman" w:eastAsiaTheme="minorEastAsia" w:hAnsi="Times New Roman" w:cs="Times New Roman"/>
          <w:b/>
          <w:sz w:val="28"/>
          <w:szCs w:val="28"/>
          <w:lang w:eastAsia="ru-RU"/>
        </w:rPr>
        <w:t xml:space="preserve"> </w:t>
      </w:r>
      <w:r w:rsidR="00EB525C" w:rsidRPr="00397AA0">
        <w:rPr>
          <w:rFonts w:ascii="Times New Roman" w:eastAsiaTheme="minorEastAsia" w:hAnsi="Times New Roman" w:cs="Times New Roman"/>
          <w:b/>
          <w:sz w:val="28"/>
          <w:szCs w:val="28"/>
          <w:lang w:eastAsia="ru-RU"/>
        </w:rPr>
        <w:t>2</w:t>
      </w:r>
      <w:r w:rsidR="002F12A8">
        <w:rPr>
          <w:rFonts w:ascii="Times New Roman" w:eastAsiaTheme="minorEastAsia" w:hAnsi="Times New Roman" w:cs="Times New Roman"/>
          <w:b/>
          <w:sz w:val="28"/>
          <w:szCs w:val="28"/>
          <w:lang w:eastAsia="ru-RU"/>
        </w:rPr>
        <w:t>0</w:t>
      </w:r>
      <w:r w:rsidRPr="00397AA0">
        <w:rPr>
          <w:rFonts w:ascii="Times New Roman" w:eastAsiaTheme="minorEastAsia" w:hAnsi="Times New Roman" w:cs="Times New Roman"/>
          <w:b/>
          <w:sz w:val="28"/>
          <w:szCs w:val="28"/>
          <w:lang w:eastAsia="ru-RU"/>
        </w:rPr>
        <w:t xml:space="preserve"> баллов</w:t>
      </w:r>
    </w:p>
    <w:p w14:paraId="37927E2D" w14:textId="77777777" w:rsidR="00275B7B" w:rsidRPr="00D74655" w:rsidRDefault="00275B7B" w:rsidP="00D74655">
      <w:pPr>
        <w:keepNext/>
        <w:keepLines/>
        <w:tabs>
          <w:tab w:val="left" w:pos="1134"/>
        </w:tabs>
        <w:spacing w:before="120" w:after="120" w:line="240" w:lineRule="auto"/>
        <w:contextualSpacing/>
        <w:jc w:val="center"/>
        <w:outlineLvl w:val="2"/>
        <w:rPr>
          <w:rFonts w:ascii="Times New Roman" w:eastAsiaTheme="minorEastAsia" w:hAnsi="Times New Roman" w:cs="Times New Roman"/>
          <w:b/>
          <w:sz w:val="28"/>
          <w:szCs w:val="28"/>
          <w:lang w:eastAsia="ru-RU"/>
        </w:rPr>
      </w:pPr>
    </w:p>
    <w:p w14:paraId="3F21E040" w14:textId="0DFCE57F" w:rsidR="002F12A8" w:rsidRDefault="002F12A8" w:rsidP="002F12A8">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24"/>
          <w:szCs w:val="24"/>
          <w14:numSpacing w14:val="proportional"/>
        </w:rPr>
      </w:pPr>
      <w:r w:rsidRPr="002F12A8">
        <w:rPr>
          <w:rFonts w:ascii="Times New Roman" w:eastAsiaTheme="majorEastAsia" w:hAnsi="Times New Roman" w:cs="Times New Roman"/>
          <w:b/>
          <w:bCs/>
          <w:kern w:val="18"/>
          <w:sz w:val="24"/>
          <w:szCs w:val="24"/>
          <w14:numSpacing w14:val="proportional"/>
        </w:rPr>
        <w:t xml:space="preserve">Задание 1. </w:t>
      </w:r>
      <w:r w:rsidRPr="002F12A8">
        <w:rPr>
          <w:rFonts w:ascii="Times New Roman" w:eastAsiaTheme="majorEastAsia" w:hAnsi="Times New Roman" w:cs="Times New Roman"/>
          <w:b/>
          <w:bCs/>
          <w:kern w:val="18"/>
          <w:sz w:val="24"/>
          <w:szCs w:val="24"/>
          <w14:numSpacing w14:val="proportional"/>
        </w:rPr>
        <w:tab/>
        <w:t>Выбор дивидендной политики (10 баллов)</w:t>
      </w:r>
    </w:p>
    <w:p w14:paraId="39FCE951" w14:textId="77777777" w:rsidR="005B1F5E" w:rsidRPr="002F12A8" w:rsidRDefault="005B1F5E" w:rsidP="002F12A8">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24"/>
          <w:szCs w:val="24"/>
          <w14:numSpacing w14:val="proportional"/>
        </w:rPr>
      </w:pPr>
    </w:p>
    <w:tbl>
      <w:tblPr>
        <w:tblStyle w:val="111"/>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077"/>
        <w:gridCol w:w="1077"/>
        <w:gridCol w:w="1077"/>
        <w:gridCol w:w="1077"/>
        <w:gridCol w:w="1078"/>
      </w:tblGrid>
      <w:tr w:rsidR="002F12A8" w:rsidRPr="002F12A8" w14:paraId="7C0744BD" w14:textId="77777777" w:rsidTr="009728BC">
        <w:trPr>
          <w:trHeight w:val="1815"/>
        </w:trPr>
        <w:tc>
          <w:tcPr>
            <w:tcW w:w="9781" w:type="dxa"/>
            <w:gridSpan w:val="6"/>
            <w:vAlign w:val="center"/>
          </w:tcPr>
          <w:p w14:paraId="11A4D836" w14:textId="77777777" w:rsidR="002F12A8" w:rsidRPr="002F12A8" w:rsidRDefault="002F12A8" w:rsidP="005B1F5E">
            <w:pPr>
              <w:spacing w:line="276" w:lineRule="auto"/>
              <w:jc w:val="both"/>
              <w:rPr>
                <w:rFonts w:ascii="Times New Roman" w:hAnsi="Times New Roman" w:cs="Times New Roman"/>
                <w:sz w:val="24"/>
                <w:szCs w:val="24"/>
              </w:rPr>
            </w:pPr>
            <w:r w:rsidRPr="002F12A8">
              <w:rPr>
                <w:rFonts w:ascii="Times New Roman" w:hAnsi="Times New Roman" w:cs="Times New Roman"/>
                <w:sz w:val="24"/>
                <w:szCs w:val="24"/>
              </w:rPr>
              <w:t>Компания «</w:t>
            </w:r>
            <w:proofErr w:type="spellStart"/>
            <w:r w:rsidRPr="002F12A8">
              <w:rPr>
                <w:rFonts w:ascii="Times New Roman" w:hAnsi="Times New Roman" w:cs="Times New Roman"/>
                <w:sz w:val="24"/>
                <w:szCs w:val="24"/>
                <w:lang w:val="en-US"/>
              </w:rPr>
              <w:t>Saigak</w:t>
            </w:r>
            <w:proofErr w:type="spellEnd"/>
            <w:r w:rsidRPr="002F12A8">
              <w:rPr>
                <w:rFonts w:ascii="Times New Roman" w:hAnsi="Times New Roman" w:cs="Times New Roman"/>
                <w:sz w:val="24"/>
                <w:szCs w:val="24"/>
              </w:rPr>
              <w:t xml:space="preserve">» в настоящее время имеет в обороте 1 миллион обыкновенных акций, по которым ежегодно выплачивает дивиденды из расчета 1 у.е. на одну акцию.  Компания </w:t>
            </w:r>
            <w:proofErr w:type="gramStart"/>
            <w:r w:rsidRPr="002F12A8">
              <w:rPr>
                <w:rFonts w:ascii="Times New Roman" w:hAnsi="Times New Roman" w:cs="Times New Roman"/>
                <w:sz w:val="24"/>
                <w:szCs w:val="24"/>
              </w:rPr>
              <w:t>рассчитывает  получать</w:t>
            </w:r>
            <w:proofErr w:type="gramEnd"/>
            <w:r w:rsidRPr="002F12A8">
              <w:rPr>
                <w:rFonts w:ascii="Times New Roman" w:hAnsi="Times New Roman" w:cs="Times New Roman"/>
                <w:sz w:val="24"/>
                <w:szCs w:val="24"/>
              </w:rPr>
              <w:t xml:space="preserve"> в течение предстоящих пяти лет чистую прибыль достаточную для реализации запланированного объема капитальных затрат.  Для принятия решения по приоритетности распределения чистой прибыли, руководству компании необходима дополнительная информация к представленной ниже:</w:t>
            </w:r>
          </w:p>
        </w:tc>
      </w:tr>
      <w:tr w:rsidR="002F12A8" w:rsidRPr="002F12A8" w14:paraId="1B95F2C3" w14:textId="77777777" w:rsidTr="009728BC">
        <w:trPr>
          <w:trHeight w:val="377"/>
        </w:trPr>
        <w:tc>
          <w:tcPr>
            <w:tcW w:w="4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E4FE8C" w14:textId="77777777" w:rsidR="002F12A8" w:rsidRPr="002F12A8" w:rsidRDefault="002F12A8" w:rsidP="002F12A8">
            <w:pPr>
              <w:jc w:val="center"/>
              <w:rPr>
                <w:rFonts w:ascii="Times New Roman" w:hAnsi="Times New Roman" w:cs="Times New Roman"/>
                <w:sz w:val="24"/>
                <w:szCs w:val="24"/>
              </w:rPr>
            </w:pPr>
            <w:r w:rsidRPr="002F12A8">
              <w:rPr>
                <w:rFonts w:ascii="Times New Roman" w:hAnsi="Times New Roman" w:cs="Times New Roman"/>
                <w:sz w:val="24"/>
                <w:szCs w:val="24"/>
              </w:rPr>
              <w:t>Наименование Статьи</w:t>
            </w:r>
          </w:p>
        </w:tc>
        <w:tc>
          <w:tcPr>
            <w:tcW w:w="1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060C51" w14:textId="77777777" w:rsidR="002F12A8" w:rsidRPr="002F12A8" w:rsidRDefault="002F12A8" w:rsidP="002F12A8">
            <w:pPr>
              <w:jc w:val="center"/>
              <w:rPr>
                <w:rFonts w:ascii="Times New Roman" w:hAnsi="Times New Roman" w:cs="Times New Roman"/>
                <w:sz w:val="24"/>
                <w:szCs w:val="24"/>
              </w:rPr>
            </w:pPr>
            <w:r w:rsidRPr="002F12A8">
              <w:rPr>
                <w:rFonts w:ascii="Times New Roman" w:hAnsi="Times New Roman" w:cs="Times New Roman"/>
                <w:sz w:val="24"/>
                <w:szCs w:val="24"/>
              </w:rPr>
              <w:t>1 год</w:t>
            </w:r>
          </w:p>
        </w:tc>
        <w:tc>
          <w:tcPr>
            <w:tcW w:w="1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132F88" w14:textId="77777777" w:rsidR="002F12A8" w:rsidRPr="002F12A8" w:rsidRDefault="002F12A8" w:rsidP="002F12A8">
            <w:pPr>
              <w:jc w:val="center"/>
              <w:rPr>
                <w:rFonts w:ascii="Times New Roman" w:hAnsi="Times New Roman" w:cs="Times New Roman"/>
                <w:sz w:val="24"/>
                <w:szCs w:val="24"/>
              </w:rPr>
            </w:pPr>
            <w:r w:rsidRPr="002F12A8">
              <w:rPr>
                <w:rFonts w:ascii="Times New Roman" w:hAnsi="Times New Roman" w:cs="Times New Roman"/>
                <w:sz w:val="24"/>
                <w:szCs w:val="24"/>
              </w:rPr>
              <w:t>2 год</w:t>
            </w:r>
          </w:p>
        </w:tc>
        <w:tc>
          <w:tcPr>
            <w:tcW w:w="1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33F6A" w14:textId="77777777" w:rsidR="002F12A8" w:rsidRPr="002F12A8" w:rsidRDefault="002F12A8" w:rsidP="002F12A8">
            <w:pPr>
              <w:jc w:val="center"/>
              <w:rPr>
                <w:rFonts w:ascii="Times New Roman" w:hAnsi="Times New Roman" w:cs="Times New Roman"/>
                <w:sz w:val="24"/>
                <w:szCs w:val="24"/>
              </w:rPr>
            </w:pPr>
            <w:r w:rsidRPr="002F12A8">
              <w:rPr>
                <w:rFonts w:ascii="Times New Roman" w:hAnsi="Times New Roman" w:cs="Times New Roman"/>
                <w:sz w:val="24"/>
                <w:szCs w:val="24"/>
              </w:rPr>
              <w:t>3 год</w:t>
            </w:r>
          </w:p>
        </w:tc>
        <w:tc>
          <w:tcPr>
            <w:tcW w:w="1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74722A" w14:textId="77777777" w:rsidR="002F12A8" w:rsidRPr="002F12A8" w:rsidRDefault="002F12A8" w:rsidP="002F12A8">
            <w:pPr>
              <w:jc w:val="center"/>
              <w:rPr>
                <w:rFonts w:ascii="Times New Roman" w:hAnsi="Times New Roman" w:cs="Times New Roman"/>
                <w:sz w:val="24"/>
                <w:szCs w:val="24"/>
              </w:rPr>
            </w:pPr>
            <w:r w:rsidRPr="002F12A8">
              <w:rPr>
                <w:rFonts w:ascii="Times New Roman" w:hAnsi="Times New Roman" w:cs="Times New Roman"/>
                <w:sz w:val="24"/>
                <w:szCs w:val="24"/>
              </w:rPr>
              <w:t>4 год</w:t>
            </w:r>
          </w:p>
        </w:tc>
        <w:tc>
          <w:tcPr>
            <w:tcW w:w="10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4C98FD" w14:textId="77777777" w:rsidR="002F12A8" w:rsidRPr="002F12A8" w:rsidRDefault="002F12A8" w:rsidP="002F12A8">
            <w:pPr>
              <w:jc w:val="center"/>
              <w:rPr>
                <w:rFonts w:ascii="Times New Roman" w:hAnsi="Times New Roman" w:cs="Times New Roman"/>
                <w:sz w:val="24"/>
                <w:szCs w:val="24"/>
              </w:rPr>
            </w:pPr>
            <w:r w:rsidRPr="002F12A8">
              <w:rPr>
                <w:rFonts w:ascii="Times New Roman" w:hAnsi="Times New Roman" w:cs="Times New Roman"/>
                <w:sz w:val="24"/>
                <w:szCs w:val="24"/>
              </w:rPr>
              <w:t>5 год</w:t>
            </w:r>
          </w:p>
        </w:tc>
      </w:tr>
      <w:tr w:rsidR="002F12A8" w:rsidRPr="002F12A8" w14:paraId="58BCECA0" w14:textId="77777777" w:rsidTr="009728BC">
        <w:trPr>
          <w:trHeight w:val="377"/>
        </w:trPr>
        <w:tc>
          <w:tcPr>
            <w:tcW w:w="4395" w:type="dxa"/>
            <w:tcBorders>
              <w:top w:val="single" w:sz="4" w:space="0" w:color="auto"/>
              <w:left w:val="single" w:sz="4" w:space="0" w:color="auto"/>
              <w:bottom w:val="single" w:sz="4" w:space="0" w:color="auto"/>
              <w:right w:val="single" w:sz="4" w:space="0" w:color="auto"/>
            </w:tcBorders>
            <w:vAlign w:val="center"/>
          </w:tcPr>
          <w:p w14:paraId="628ED5F0" w14:textId="77777777" w:rsidR="002F12A8" w:rsidRPr="002F12A8" w:rsidRDefault="002F12A8" w:rsidP="002F12A8">
            <w:pPr>
              <w:rPr>
                <w:rFonts w:ascii="Times New Roman" w:hAnsi="Times New Roman" w:cs="Times New Roman"/>
                <w:sz w:val="24"/>
                <w:szCs w:val="24"/>
              </w:rPr>
            </w:pPr>
            <w:r w:rsidRPr="002F12A8">
              <w:rPr>
                <w:rFonts w:ascii="Times New Roman" w:hAnsi="Times New Roman" w:cs="Times New Roman"/>
                <w:sz w:val="24"/>
                <w:szCs w:val="24"/>
              </w:rPr>
              <w:t>ожидаемая чистая прибыль, (тыс. у.е.)</w:t>
            </w:r>
          </w:p>
        </w:tc>
        <w:tc>
          <w:tcPr>
            <w:tcW w:w="1077" w:type="dxa"/>
            <w:tcBorders>
              <w:top w:val="single" w:sz="4" w:space="0" w:color="auto"/>
              <w:left w:val="single" w:sz="4" w:space="0" w:color="auto"/>
              <w:bottom w:val="single" w:sz="4" w:space="0" w:color="auto"/>
              <w:right w:val="single" w:sz="4" w:space="0" w:color="auto"/>
            </w:tcBorders>
            <w:vAlign w:val="center"/>
          </w:tcPr>
          <w:p w14:paraId="1CB253BF" w14:textId="77777777" w:rsidR="002F12A8" w:rsidRPr="002F12A8" w:rsidRDefault="002F12A8" w:rsidP="002F12A8">
            <w:pPr>
              <w:jc w:val="right"/>
              <w:rPr>
                <w:rFonts w:ascii="Times New Roman" w:hAnsi="Times New Roman" w:cs="Times New Roman"/>
                <w:sz w:val="24"/>
                <w:szCs w:val="24"/>
              </w:rPr>
            </w:pPr>
            <w:r w:rsidRPr="002F12A8">
              <w:rPr>
                <w:rFonts w:ascii="Times New Roman" w:hAnsi="Times New Roman" w:cs="Times New Roman"/>
                <w:sz w:val="24"/>
                <w:szCs w:val="24"/>
              </w:rPr>
              <w:t>2,000</w:t>
            </w:r>
          </w:p>
        </w:tc>
        <w:tc>
          <w:tcPr>
            <w:tcW w:w="1077" w:type="dxa"/>
            <w:tcBorders>
              <w:top w:val="single" w:sz="4" w:space="0" w:color="auto"/>
              <w:left w:val="single" w:sz="4" w:space="0" w:color="auto"/>
              <w:bottom w:val="single" w:sz="4" w:space="0" w:color="auto"/>
              <w:right w:val="single" w:sz="4" w:space="0" w:color="auto"/>
            </w:tcBorders>
            <w:vAlign w:val="center"/>
          </w:tcPr>
          <w:p w14:paraId="00438E06" w14:textId="77777777" w:rsidR="002F12A8" w:rsidRPr="002F12A8" w:rsidRDefault="002F12A8" w:rsidP="002F12A8">
            <w:pPr>
              <w:jc w:val="right"/>
              <w:rPr>
                <w:rFonts w:ascii="Times New Roman" w:hAnsi="Times New Roman" w:cs="Times New Roman"/>
                <w:sz w:val="24"/>
                <w:szCs w:val="24"/>
              </w:rPr>
            </w:pPr>
            <w:r w:rsidRPr="002F12A8">
              <w:rPr>
                <w:rFonts w:ascii="Times New Roman" w:hAnsi="Times New Roman" w:cs="Times New Roman"/>
                <w:sz w:val="24"/>
                <w:szCs w:val="24"/>
              </w:rPr>
              <w:t>1,5000</w:t>
            </w:r>
          </w:p>
        </w:tc>
        <w:tc>
          <w:tcPr>
            <w:tcW w:w="1077" w:type="dxa"/>
            <w:tcBorders>
              <w:top w:val="single" w:sz="4" w:space="0" w:color="auto"/>
              <w:left w:val="single" w:sz="4" w:space="0" w:color="auto"/>
              <w:bottom w:val="single" w:sz="4" w:space="0" w:color="auto"/>
              <w:right w:val="single" w:sz="4" w:space="0" w:color="auto"/>
            </w:tcBorders>
            <w:vAlign w:val="center"/>
          </w:tcPr>
          <w:p w14:paraId="3AAC222B" w14:textId="77777777" w:rsidR="002F12A8" w:rsidRPr="002F12A8" w:rsidRDefault="002F12A8" w:rsidP="002F12A8">
            <w:pPr>
              <w:jc w:val="right"/>
              <w:rPr>
                <w:rFonts w:ascii="Times New Roman" w:hAnsi="Times New Roman" w:cs="Times New Roman"/>
                <w:sz w:val="24"/>
                <w:szCs w:val="24"/>
              </w:rPr>
            </w:pPr>
            <w:r w:rsidRPr="002F12A8">
              <w:rPr>
                <w:rFonts w:ascii="Times New Roman" w:hAnsi="Times New Roman" w:cs="Times New Roman"/>
                <w:sz w:val="24"/>
                <w:szCs w:val="24"/>
              </w:rPr>
              <w:t>2,500</w:t>
            </w:r>
          </w:p>
        </w:tc>
        <w:tc>
          <w:tcPr>
            <w:tcW w:w="1077" w:type="dxa"/>
            <w:tcBorders>
              <w:top w:val="single" w:sz="4" w:space="0" w:color="auto"/>
              <w:left w:val="single" w:sz="4" w:space="0" w:color="auto"/>
              <w:bottom w:val="single" w:sz="4" w:space="0" w:color="auto"/>
              <w:right w:val="single" w:sz="4" w:space="0" w:color="auto"/>
            </w:tcBorders>
            <w:vAlign w:val="center"/>
          </w:tcPr>
          <w:p w14:paraId="78A7A8FB" w14:textId="77777777" w:rsidR="002F12A8" w:rsidRPr="002F12A8" w:rsidRDefault="002F12A8" w:rsidP="002F12A8">
            <w:pPr>
              <w:jc w:val="right"/>
              <w:rPr>
                <w:rFonts w:ascii="Times New Roman" w:hAnsi="Times New Roman" w:cs="Times New Roman"/>
                <w:sz w:val="24"/>
                <w:szCs w:val="24"/>
              </w:rPr>
            </w:pPr>
            <w:r w:rsidRPr="002F12A8">
              <w:rPr>
                <w:rFonts w:ascii="Times New Roman" w:hAnsi="Times New Roman" w:cs="Times New Roman"/>
                <w:sz w:val="24"/>
                <w:szCs w:val="24"/>
              </w:rPr>
              <w:t>2,300</w:t>
            </w:r>
          </w:p>
        </w:tc>
        <w:tc>
          <w:tcPr>
            <w:tcW w:w="1078" w:type="dxa"/>
            <w:tcBorders>
              <w:top w:val="single" w:sz="4" w:space="0" w:color="auto"/>
              <w:left w:val="single" w:sz="4" w:space="0" w:color="auto"/>
              <w:bottom w:val="single" w:sz="4" w:space="0" w:color="auto"/>
              <w:right w:val="single" w:sz="4" w:space="0" w:color="auto"/>
            </w:tcBorders>
            <w:vAlign w:val="center"/>
          </w:tcPr>
          <w:p w14:paraId="530A99D9" w14:textId="77777777" w:rsidR="002F12A8" w:rsidRPr="002F12A8" w:rsidRDefault="002F12A8" w:rsidP="002F12A8">
            <w:pPr>
              <w:jc w:val="right"/>
              <w:rPr>
                <w:rFonts w:ascii="Times New Roman" w:hAnsi="Times New Roman" w:cs="Times New Roman"/>
                <w:sz w:val="24"/>
                <w:szCs w:val="24"/>
              </w:rPr>
            </w:pPr>
            <w:r w:rsidRPr="002F12A8">
              <w:rPr>
                <w:rFonts w:ascii="Times New Roman" w:hAnsi="Times New Roman" w:cs="Times New Roman"/>
                <w:sz w:val="24"/>
                <w:szCs w:val="24"/>
              </w:rPr>
              <w:t>1,800</w:t>
            </w:r>
          </w:p>
        </w:tc>
      </w:tr>
      <w:tr w:rsidR="002F12A8" w:rsidRPr="002F12A8" w14:paraId="42E0BFD2" w14:textId="77777777" w:rsidTr="009728BC">
        <w:trPr>
          <w:trHeight w:val="377"/>
        </w:trPr>
        <w:tc>
          <w:tcPr>
            <w:tcW w:w="4395" w:type="dxa"/>
            <w:tcBorders>
              <w:top w:val="single" w:sz="4" w:space="0" w:color="auto"/>
              <w:left w:val="single" w:sz="4" w:space="0" w:color="auto"/>
              <w:bottom w:val="single" w:sz="4" w:space="0" w:color="auto"/>
              <w:right w:val="single" w:sz="4" w:space="0" w:color="auto"/>
            </w:tcBorders>
            <w:vAlign w:val="center"/>
          </w:tcPr>
          <w:p w14:paraId="62CEAB50" w14:textId="77777777" w:rsidR="002F12A8" w:rsidRPr="002F12A8" w:rsidRDefault="002F12A8" w:rsidP="002F12A8">
            <w:pPr>
              <w:rPr>
                <w:rFonts w:ascii="Times New Roman" w:hAnsi="Times New Roman" w:cs="Times New Roman"/>
                <w:sz w:val="24"/>
                <w:szCs w:val="24"/>
              </w:rPr>
            </w:pPr>
            <w:r w:rsidRPr="002F12A8">
              <w:rPr>
                <w:rFonts w:ascii="Times New Roman" w:hAnsi="Times New Roman" w:cs="Times New Roman"/>
                <w:sz w:val="24"/>
                <w:szCs w:val="24"/>
              </w:rPr>
              <w:t>смета капитальных вложений, (тыс. у.е.)</w:t>
            </w:r>
          </w:p>
        </w:tc>
        <w:tc>
          <w:tcPr>
            <w:tcW w:w="1077" w:type="dxa"/>
            <w:tcBorders>
              <w:top w:val="single" w:sz="4" w:space="0" w:color="auto"/>
              <w:left w:val="single" w:sz="4" w:space="0" w:color="auto"/>
              <w:bottom w:val="single" w:sz="4" w:space="0" w:color="auto"/>
              <w:right w:val="single" w:sz="4" w:space="0" w:color="auto"/>
            </w:tcBorders>
            <w:vAlign w:val="center"/>
          </w:tcPr>
          <w:p w14:paraId="2D8EF933" w14:textId="77777777" w:rsidR="002F12A8" w:rsidRPr="002F12A8" w:rsidRDefault="002F12A8" w:rsidP="002F12A8">
            <w:pPr>
              <w:jc w:val="right"/>
              <w:rPr>
                <w:rFonts w:ascii="Times New Roman" w:hAnsi="Times New Roman" w:cs="Times New Roman"/>
                <w:sz w:val="24"/>
                <w:szCs w:val="24"/>
              </w:rPr>
            </w:pPr>
            <w:r w:rsidRPr="002F12A8">
              <w:rPr>
                <w:rFonts w:ascii="Times New Roman" w:hAnsi="Times New Roman" w:cs="Times New Roman"/>
                <w:sz w:val="24"/>
                <w:szCs w:val="24"/>
              </w:rPr>
              <w:t>1,000</w:t>
            </w:r>
          </w:p>
        </w:tc>
        <w:tc>
          <w:tcPr>
            <w:tcW w:w="1077" w:type="dxa"/>
            <w:tcBorders>
              <w:top w:val="single" w:sz="4" w:space="0" w:color="auto"/>
              <w:left w:val="single" w:sz="4" w:space="0" w:color="auto"/>
              <w:bottom w:val="single" w:sz="4" w:space="0" w:color="auto"/>
              <w:right w:val="single" w:sz="4" w:space="0" w:color="auto"/>
            </w:tcBorders>
            <w:vAlign w:val="center"/>
          </w:tcPr>
          <w:p w14:paraId="60FAEAE6" w14:textId="77777777" w:rsidR="002F12A8" w:rsidRPr="002F12A8" w:rsidRDefault="002F12A8" w:rsidP="002F12A8">
            <w:pPr>
              <w:jc w:val="right"/>
              <w:rPr>
                <w:rFonts w:ascii="Times New Roman" w:hAnsi="Times New Roman" w:cs="Times New Roman"/>
                <w:sz w:val="24"/>
                <w:szCs w:val="24"/>
              </w:rPr>
            </w:pPr>
            <w:r w:rsidRPr="002F12A8">
              <w:rPr>
                <w:rFonts w:ascii="Times New Roman" w:hAnsi="Times New Roman" w:cs="Times New Roman"/>
                <w:sz w:val="24"/>
                <w:szCs w:val="24"/>
              </w:rPr>
              <w:t>1,5000</w:t>
            </w:r>
          </w:p>
        </w:tc>
        <w:tc>
          <w:tcPr>
            <w:tcW w:w="1077" w:type="dxa"/>
            <w:tcBorders>
              <w:top w:val="single" w:sz="4" w:space="0" w:color="auto"/>
              <w:left w:val="single" w:sz="4" w:space="0" w:color="auto"/>
              <w:bottom w:val="single" w:sz="4" w:space="0" w:color="auto"/>
              <w:right w:val="single" w:sz="4" w:space="0" w:color="auto"/>
            </w:tcBorders>
            <w:vAlign w:val="center"/>
          </w:tcPr>
          <w:p w14:paraId="15125D70" w14:textId="77777777" w:rsidR="002F12A8" w:rsidRPr="002F12A8" w:rsidRDefault="002F12A8" w:rsidP="002F12A8">
            <w:pPr>
              <w:jc w:val="right"/>
              <w:rPr>
                <w:rFonts w:ascii="Times New Roman" w:hAnsi="Times New Roman" w:cs="Times New Roman"/>
                <w:sz w:val="24"/>
                <w:szCs w:val="24"/>
              </w:rPr>
            </w:pPr>
            <w:r w:rsidRPr="002F12A8">
              <w:rPr>
                <w:rFonts w:ascii="Times New Roman" w:hAnsi="Times New Roman" w:cs="Times New Roman"/>
                <w:sz w:val="24"/>
                <w:szCs w:val="24"/>
              </w:rPr>
              <w:t>2,000</w:t>
            </w:r>
          </w:p>
        </w:tc>
        <w:tc>
          <w:tcPr>
            <w:tcW w:w="1077" w:type="dxa"/>
            <w:tcBorders>
              <w:top w:val="single" w:sz="4" w:space="0" w:color="auto"/>
              <w:left w:val="single" w:sz="4" w:space="0" w:color="auto"/>
              <w:bottom w:val="single" w:sz="4" w:space="0" w:color="auto"/>
              <w:right w:val="single" w:sz="4" w:space="0" w:color="auto"/>
            </w:tcBorders>
            <w:vAlign w:val="center"/>
          </w:tcPr>
          <w:p w14:paraId="7C974A08" w14:textId="77777777" w:rsidR="002F12A8" w:rsidRPr="002F12A8" w:rsidRDefault="002F12A8" w:rsidP="002F12A8">
            <w:pPr>
              <w:jc w:val="right"/>
              <w:rPr>
                <w:rFonts w:ascii="Times New Roman" w:hAnsi="Times New Roman" w:cs="Times New Roman"/>
                <w:sz w:val="24"/>
                <w:szCs w:val="24"/>
              </w:rPr>
            </w:pPr>
            <w:r w:rsidRPr="002F12A8">
              <w:rPr>
                <w:rFonts w:ascii="Times New Roman" w:hAnsi="Times New Roman" w:cs="Times New Roman"/>
                <w:sz w:val="24"/>
                <w:szCs w:val="24"/>
              </w:rPr>
              <w:t>1,5000</w:t>
            </w:r>
          </w:p>
        </w:tc>
        <w:tc>
          <w:tcPr>
            <w:tcW w:w="1078" w:type="dxa"/>
            <w:tcBorders>
              <w:top w:val="single" w:sz="4" w:space="0" w:color="auto"/>
              <w:left w:val="single" w:sz="4" w:space="0" w:color="auto"/>
              <w:bottom w:val="single" w:sz="4" w:space="0" w:color="auto"/>
              <w:right w:val="single" w:sz="4" w:space="0" w:color="auto"/>
            </w:tcBorders>
            <w:vAlign w:val="center"/>
          </w:tcPr>
          <w:p w14:paraId="53000586" w14:textId="77777777" w:rsidR="002F12A8" w:rsidRPr="002F12A8" w:rsidRDefault="002F12A8" w:rsidP="002F12A8">
            <w:pPr>
              <w:jc w:val="right"/>
              <w:rPr>
                <w:rFonts w:ascii="Times New Roman" w:hAnsi="Times New Roman" w:cs="Times New Roman"/>
                <w:sz w:val="24"/>
                <w:szCs w:val="24"/>
              </w:rPr>
            </w:pPr>
            <w:r w:rsidRPr="002F12A8">
              <w:rPr>
                <w:rFonts w:ascii="Times New Roman" w:hAnsi="Times New Roman" w:cs="Times New Roman"/>
                <w:sz w:val="24"/>
                <w:szCs w:val="24"/>
              </w:rPr>
              <w:t>2,000</w:t>
            </w:r>
          </w:p>
        </w:tc>
      </w:tr>
    </w:tbl>
    <w:p w14:paraId="432BA279" w14:textId="77777777" w:rsidR="002F12A8" w:rsidRPr="002F12A8" w:rsidRDefault="002F12A8" w:rsidP="002F12A8">
      <w:pPr>
        <w:spacing w:after="0"/>
        <w:rPr>
          <w:rFonts w:ascii="Times New Roman" w:hAnsi="Times New Roman" w:cs="Times New Roman"/>
          <w:sz w:val="24"/>
          <w:szCs w:val="24"/>
        </w:rPr>
      </w:pPr>
    </w:p>
    <w:tbl>
      <w:tblPr>
        <w:tblStyle w:val="111"/>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81"/>
        <w:gridCol w:w="9246"/>
      </w:tblGrid>
      <w:tr w:rsidR="002F12A8" w:rsidRPr="002F12A8" w14:paraId="5E012202" w14:textId="77777777" w:rsidTr="005B1F5E">
        <w:tc>
          <w:tcPr>
            <w:tcW w:w="9923" w:type="dxa"/>
            <w:gridSpan w:val="3"/>
            <w:vAlign w:val="center"/>
          </w:tcPr>
          <w:p w14:paraId="6141B9BE" w14:textId="77777777" w:rsidR="005B1F5E" w:rsidRDefault="002F12A8" w:rsidP="002F12A8">
            <w:pPr>
              <w:spacing w:before="60" w:after="60"/>
              <w:jc w:val="both"/>
              <w:rPr>
                <w:rFonts w:ascii="Times New Roman" w:hAnsi="Times New Roman" w:cs="Times New Roman"/>
                <w:b/>
                <w:bCs/>
                <w:kern w:val="20"/>
                <w:sz w:val="24"/>
                <w:szCs w:val="24"/>
                <w14:ligatures w14:val="standard"/>
                <w14:numSpacing w14:val="tabular"/>
                <w14:cntxtAlts/>
              </w:rPr>
            </w:pPr>
            <w:r w:rsidRPr="002F12A8">
              <w:rPr>
                <w:rFonts w:ascii="Times New Roman" w:hAnsi="Times New Roman" w:cs="Times New Roman"/>
                <w:b/>
                <w:bCs/>
                <w:kern w:val="20"/>
                <w:sz w:val="24"/>
                <w:szCs w:val="24"/>
                <w14:ligatures w14:val="standard"/>
                <w14:numSpacing w14:val="tabular"/>
                <w14:cntxtAlts/>
              </w:rPr>
              <w:t>Требуется</w:t>
            </w:r>
            <w:r w:rsidR="005B1F5E">
              <w:rPr>
                <w:rFonts w:ascii="Times New Roman" w:hAnsi="Times New Roman" w:cs="Times New Roman"/>
                <w:b/>
                <w:bCs/>
                <w:kern w:val="20"/>
                <w:sz w:val="24"/>
                <w:szCs w:val="24"/>
                <w14:ligatures w14:val="standard"/>
                <w14:numSpacing w14:val="tabular"/>
                <w14:cntxtAlts/>
              </w:rPr>
              <w:t>:</w:t>
            </w:r>
          </w:p>
          <w:p w14:paraId="7C04C4DC" w14:textId="6B7A30D9" w:rsidR="002F12A8" w:rsidRPr="002F12A8" w:rsidRDefault="002F12A8" w:rsidP="002F12A8">
            <w:pPr>
              <w:spacing w:before="60" w:after="60"/>
              <w:jc w:val="both"/>
              <w:rPr>
                <w:rFonts w:ascii="Times New Roman" w:hAnsi="Times New Roman" w:cs="Times New Roman"/>
                <w:b/>
                <w:bCs/>
                <w:kern w:val="20"/>
                <w:sz w:val="24"/>
                <w:szCs w:val="24"/>
                <w14:ligatures w14:val="standard"/>
                <w14:numSpacing w14:val="tabular"/>
                <w14:cntxtAlts/>
              </w:rPr>
            </w:pPr>
          </w:p>
        </w:tc>
      </w:tr>
      <w:tr w:rsidR="002F12A8" w:rsidRPr="002F12A8" w14:paraId="37CDCD01" w14:textId="77777777" w:rsidTr="005B1F5E">
        <w:trPr>
          <w:trHeight w:val="379"/>
        </w:trPr>
        <w:tc>
          <w:tcPr>
            <w:tcW w:w="396" w:type="dxa"/>
            <w:vAlign w:val="center"/>
          </w:tcPr>
          <w:p w14:paraId="6C828AC1" w14:textId="0868CE79" w:rsidR="002F12A8" w:rsidRPr="002F12A8" w:rsidRDefault="002F12A8" w:rsidP="002F12A8">
            <w:pPr>
              <w:jc w:val="right"/>
              <w:rPr>
                <w:rFonts w:ascii="Times New Roman" w:hAnsi="Times New Roman" w:cs="Times New Roman"/>
                <w:b/>
                <w:bCs/>
                <w:sz w:val="24"/>
                <w:szCs w:val="24"/>
              </w:rPr>
            </w:pPr>
            <w:r w:rsidRPr="002F12A8">
              <w:rPr>
                <w:rFonts w:ascii="Times New Roman" w:hAnsi="Times New Roman" w:cs="Times New Roman"/>
                <w:b/>
                <w:bCs/>
                <w:sz w:val="24"/>
                <w:szCs w:val="24"/>
              </w:rPr>
              <w:t>1</w:t>
            </w:r>
            <w:r w:rsidR="005B1F5E" w:rsidRPr="005B1F5E">
              <w:rPr>
                <w:rFonts w:ascii="Times New Roman" w:hAnsi="Times New Roman" w:cs="Times New Roman"/>
                <w:b/>
                <w:bCs/>
                <w:sz w:val="24"/>
                <w:szCs w:val="24"/>
              </w:rPr>
              <w:t>.</w:t>
            </w:r>
          </w:p>
        </w:tc>
        <w:tc>
          <w:tcPr>
            <w:tcW w:w="9527" w:type="dxa"/>
            <w:gridSpan w:val="2"/>
          </w:tcPr>
          <w:p w14:paraId="6711FAC2" w14:textId="2BB090EA" w:rsidR="002F12A8" w:rsidRPr="002F12A8" w:rsidRDefault="005B1F5E" w:rsidP="002F12A8">
            <w:pPr>
              <w:tabs>
                <w:tab w:val="left" w:pos="851"/>
              </w:tabs>
              <w:spacing w:before="40" w:after="120"/>
              <w:jc w:val="both"/>
              <w:rPr>
                <w:rFonts w:ascii="Times New Roman" w:eastAsia="Times New Roman" w:hAnsi="Times New Roman" w:cs="Times New Roman"/>
                <w:b/>
                <w:bCs/>
                <w:color w:val="000000" w:themeColor="text1"/>
                <w:kern w:val="18"/>
                <w:sz w:val="24"/>
                <w:szCs w:val="28"/>
                <w:lang w:eastAsia="ru-RU"/>
              </w:rPr>
            </w:pPr>
            <w:r>
              <w:rPr>
                <w:rFonts w:ascii="Times New Roman" w:eastAsia="Times New Roman" w:hAnsi="Times New Roman" w:cs="Times New Roman"/>
                <w:b/>
                <w:bCs/>
                <w:color w:val="000000" w:themeColor="text1"/>
                <w:kern w:val="18"/>
                <w:sz w:val="24"/>
                <w:szCs w:val="28"/>
                <w:lang w:eastAsia="ru-RU"/>
              </w:rPr>
              <w:t xml:space="preserve">Определить </w:t>
            </w:r>
            <w:r w:rsidR="002F12A8" w:rsidRPr="002F12A8">
              <w:rPr>
                <w:rFonts w:ascii="Times New Roman" w:eastAsia="Times New Roman" w:hAnsi="Times New Roman" w:cs="Times New Roman"/>
                <w:b/>
                <w:bCs/>
                <w:color w:val="000000" w:themeColor="text1"/>
                <w:kern w:val="18"/>
                <w:sz w:val="24"/>
                <w:szCs w:val="28"/>
                <w:lang w:eastAsia="ru-RU"/>
              </w:rPr>
              <w:t>величину дивидендов, выплачиваемых на одну акцию, а также ежегодный объем внешнего финансирования, который потребуется в течение предстоящих пяти лет, если:</w:t>
            </w:r>
          </w:p>
        </w:tc>
      </w:tr>
      <w:tr w:rsidR="002F12A8" w:rsidRPr="002F12A8" w14:paraId="5911A300" w14:textId="77777777" w:rsidTr="005B1F5E">
        <w:trPr>
          <w:trHeight w:val="379"/>
        </w:trPr>
        <w:tc>
          <w:tcPr>
            <w:tcW w:w="677" w:type="dxa"/>
            <w:gridSpan w:val="2"/>
            <w:vAlign w:val="center"/>
          </w:tcPr>
          <w:p w14:paraId="6D3E61BF" w14:textId="77777777" w:rsidR="002F12A8" w:rsidRPr="002F12A8" w:rsidRDefault="002F12A8" w:rsidP="002F12A8">
            <w:pPr>
              <w:rPr>
                <w:rFonts w:ascii="Times New Roman" w:hAnsi="Times New Roman" w:cs="Times New Roman"/>
                <w:b/>
                <w:bCs/>
                <w:sz w:val="24"/>
                <w:szCs w:val="24"/>
              </w:rPr>
            </w:pPr>
            <w:r w:rsidRPr="002F12A8">
              <w:rPr>
                <w:rFonts w:ascii="Times New Roman" w:hAnsi="Times New Roman" w:cs="Times New Roman"/>
                <w:b/>
                <w:bCs/>
                <w:sz w:val="24"/>
                <w:szCs w:val="24"/>
              </w:rPr>
              <w:t xml:space="preserve">(а) </w:t>
            </w:r>
          </w:p>
        </w:tc>
        <w:tc>
          <w:tcPr>
            <w:tcW w:w="9246" w:type="dxa"/>
          </w:tcPr>
          <w:p w14:paraId="0D38DA0B" w14:textId="77777777" w:rsidR="002F12A8" w:rsidRPr="002F12A8" w:rsidRDefault="002F12A8" w:rsidP="002F12A8">
            <w:pPr>
              <w:tabs>
                <w:tab w:val="left" w:pos="851"/>
              </w:tabs>
              <w:spacing w:before="40" w:after="120"/>
              <w:jc w:val="both"/>
              <w:rPr>
                <w:rFonts w:ascii="Times New Roman" w:eastAsia="Times New Roman" w:hAnsi="Times New Roman" w:cs="Times New Roman"/>
                <w:b/>
                <w:bCs/>
                <w:color w:val="000000" w:themeColor="text1"/>
                <w:kern w:val="18"/>
                <w:sz w:val="24"/>
                <w:szCs w:val="28"/>
                <w:lang w:eastAsia="ru-RU"/>
              </w:rPr>
            </w:pPr>
            <w:r w:rsidRPr="002F12A8">
              <w:rPr>
                <w:rFonts w:ascii="Times New Roman" w:eastAsia="Times New Roman" w:hAnsi="Times New Roman" w:cs="Times New Roman"/>
                <w:b/>
                <w:bCs/>
                <w:color w:val="000000" w:themeColor="text1"/>
                <w:kern w:val="18"/>
                <w:sz w:val="24"/>
                <w:szCs w:val="28"/>
                <w:lang w:eastAsia="ru-RU"/>
              </w:rPr>
              <w:t>дивидендная политика рассматривается как пассивный фактор;</w:t>
            </w:r>
          </w:p>
        </w:tc>
      </w:tr>
      <w:tr w:rsidR="002F12A8" w:rsidRPr="002F12A8" w14:paraId="74D0DCA1" w14:textId="77777777" w:rsidTr="005B1F5E">
        <w:trPr>
          <w:trHeight w:val="379"/>
        </w:trPr>
        <w:tc>
          <w:tcPr>
            <w:tcW w:w="677" w:type="dxa"/>
            <w:gridSpan w:val="2"/>
            <w:vAlign w:val="center"/>
          </w:tcPr>
          <w:p w14:paraId="14A70A06" w14:textId="77777777" w:rsidR="002F12A8" w:rsidRPr="002F12A8" w:rsidRDefault="002F12A8" w:rsidP="002F12A8">
            <w:pPr>
              <w:rPr>
                <w:rFonts w:ascii="Times New Roman" w:hAnsi="Times New Roman" w:cs="Times New Roman"/>
                <w:b/>
                <w:bCs/>
                <w:sz w:val="24"/>
                <w:szCs w:val="24"/>
              </w:rPr>
            </w:pPr>
            <w:r w:rsidRPr="002F12A8">
              <w:rPr>
                <w:rFonts w:ascii="Times New Roman" w:hAnsi="Times New Roman" w:cs="Times New Roman"/>
                <w:b/>
                <w:bCs/>
                <w:sz w:val="24"/>
                <w:szCs w:val="24"/>
              </w:rPr>
              <w:t>(б)</w:t>
            </w:r>
          </w:p>
        </w:tc>
        <w:tc>
          <w:tcPr>
            <w:tcW w:w="9246" w:type="dxa"/>
          </w:tcPr>
          <w:p w14:paraId="6738458B" w14:textId="77777777" w:rsidR="002F12A8" w:rsidRPr="002F12A8" w:rsidRDefault="002F12A8" w:rsidP="002F12A8">
            <w:pPr>
              <w:tabs>
                <w:tab w:val="left" w:pos="851"/>
              </w:tabs>
              <w:spacing w:before="40" w:after="120"/>
              <w:jc w:val="both"/>
              <w:rPr>
                <w:rFonts w:ascii="Times New Roman" w:eastAsia="Times New Roman" w:hAnsi="Times New Roman" w:cs="Times New Roman"/>
                <w:b/>
                <w:bCs/>
                <w:color w:val="000000" w:themeColor="text1"/>
                <w:kern w:val="18"/>
                <w:sz w:val="24"/>
                <w:szCs w:val="28"/>
                <w:lang w:eastAsia="ru-RU"/>
              </w:rPr>
            </w:pPr>
            <w:r w:rsidRPr="002F12A8">
              <w:rPr>
                <w:rFonts w:ascii="Times New Roman" w:eastAsia="Times New Roman" w:hAnsi="Times New Roman" w:cs="Times New Roman"/>
                <w:b/>
                <w:bCs/>
                <w:color w:val="000000" w:themeColor="text1"/>
                <w:kern w:val="18"/>
                <w:sz w:val="24"/>
                <w:szCs w:val="28"/>
                <w:lang w:eastAsia="ru-RU"/>
              </w:rPr>
              <w:t>нынешняя величина годовых дивидендов, выплачиваемых на каждую акцию, будет оставаться неизменной;</w:t>
            </w:r>
          </w:p>
        </w:tc>
      </w:tr>
      <w:tr w:rsidR="002F12A8" w:rsidRPr="002F12A8" w14:paraId="792F876E" w14:textId="77777777" w:rsidTr="005B1F5E">
        <w:trPr>
          <w:trHeight w:val="379"/>
        </w:trPr>
        <w:tc>
          <w:tcPr>
            <w:tcW w:w="677" w:type="dxa"/>
            <w:gridSpan w:val="2"/>
            <w:vAlign w:val="center"/>
          </w:tcPr>
          <w:p w14:paraId="0BAD055A" w14:textId="77777777" w:rsidR="002F12A8" w:rsidRPr="002F12A8" w:rsidRDefault="002F12A8" w:rsidP="002F12A8">
            <w:pPr>
              <w:rPr>
                <w:rFonts w:ascii="Times New Roman" w:hAnsi="Times New Roman" w:cs="Times New Roman"/>
                <w:b/>
                <w:bCs/>
                <w:sz w:val="24"/>
                <w:szCs w:val="24"/>
              </w:rPr>
            </w:pPr>
            <w:r w:rsidRPr="002F12A8">
              <w:rPr>
                <w:rFonts w:ascii="Times New Roman" w:hAnsi="Times New Roman" w:cs="Times New Roman"/>
                <w:b/>
                <w:bCs/>
                <w:sz w:val="24"/>
                <w:szCs w:val="24"/>
              </w:rPr>
              <w:t>(в)</w:t>
            </w:r>
          </w:p>
        </w:tc>
        <w:tc>
          <w:tcPr>
            <w:tcW w:w="9246" w:type="dxa"/>
          </w:tcPr>
          <w:p w14:paraId="07B300BA" w14:textId="77777777" w:rsidR="002F12A8" w:rsidRPr="002F12A8" w:rsidRDefault="002F12A8" w:rsidP="002F12A8">
            <w:pPr>
              <w:tabs>
                <w:tab w:val="left" w:pos="851"/>
              </w:tabs>
              <w:spacing w:before="40" w:after="120"/>
              <w:jc w:val="both"/>
              <w:rPr>
                <w:rFonts w:ascii="Times New Roman" w:eastAsia="Times New Roman" w:hAnsi="Times New Roman" w:cs="Times New Roman"/>
                <w:b/>
                <w:bCs/>
                <w:color w:val="000000" w:themeColor="text1"/>
                <w:kern w:val="18"/>
                <w:sz w:val="24"/>
                <w:szCs w:val="28"/>
                <w:lang w:eastAsia="ru-RU"/>
              </w:rPr>
            </w:pPr>
            <w:r w:rsidRPr="002F12A8">
              <w:rPr>
                <w:rFonts w:ascii="Times New Roman" w:eastAsia="Times New Roman" w:hAnsi="Times New Roman" w:cs="Times New Roman"/>
                <w:b/>
                <w:bCs/>
                <w:color w:val="000000" w:themeColor="text1"/>
                <w:kern w:val="18"/>
                <w:sz w:val="24"/>
                <w:szCs w:val="28"/>
                <w:lang w:eastAsia="ru-RU"/>
              </w:rPr>
              <w:t>коэффициент выплаты дивидендов будет поддерживаться на уровне 50%</w:t>
            </w:r>
          </w:p>
        </w:tc>
      </w:tr>
      <w:tr w:rsidR="002F12A8" w:rsidRPr="002F12A8" w14:paraId="22AECB47" w14:textId="77777777" w:rsidTr="005B1F5E">
        <w:trPr>
          <w:trHeight w:val="379"/>
        </w:trPr>
        <w:tc>
          <w:tcPr>
            <w:tcW w:w="396" w:type="dxa"/>
            <w:vAlign w:val="center"/>
          </w:tcPr>
          <w:p w14:paraId="2F6B7914" w14:textId="358250AB" w:rsidR="002F12A8" w:rsidRPr="002F12A8" w:rsidRDefault="002F12A8" w:rsidP="002F12A8">
            <w:pPr>
              <w:jc w:val="right"/>
              <w:rPr>
                <w:rFonts w:ascii="Times New Roman" w:hAnsi="Times New Roman" w:cs="Times New Roman"/>
                <w:b/>
                <w:bCs/>
                <w:sz w:val="24"/>
                <w:szCs w:val="24"/>
              </w:rPr>
            </w:pPr>
            <w:r w:rsidRPr="002F12A8">
              <w:rPr>
                <w:rFonts w:ascii="Times New Roman" w:hAnsi="Times New Roman" w:cs="Times New Roman"/>
                <w:b/>
                <w:bCs/>
                <w:sz w:val="24"/>
                <w:szCs w:val="24"/>
              </w:rPr>
              <w:t>2</w:t>
            </w:r>
            <w:r w:rsidR="005B1F5E" w:rsidRPr="005B1F5E">
              <w:rPr>
                <w:rFonts w:ascii="Times New Roman" w:hAnsi="Times New Roman" w:cs="Times New Roman"/>
                <w:b/>
                <w:bCs/>
                <w:sz w:val="24"/>
                <w:szCs w:val="24"/>
              </w:rPr>
              <w:t>.</w:t>
            </w:r>
          </w:p>
        </w:tc>
        <w:tc>
          <w:tcPr>
            <w:tcW w:w="9527" w:type="dxa"/>
            <w:gridSpan w:val="2"/>
          </w:tcPr>
          <w:p w14:paraId="4910C051" w14:textId="2070DD2A" w:rsidR="002F12A8" w:rsidRPr="002F12A8" w:rsidRDefault="005B1F5E" w:rsidP="002F12A8">
            <w:pPr>
              <w:tabs>
                <w:tab w:val="left" w:pos="851"/>
              </w:tabs>
              <w:spacing w:before="40" w:after="120"/>
              <w:jc w:val="both"/>
              <w:rPr>
                <w:rFonts w:ascii="Times New Roman" w:eastAsia="Times New Roman" w:hAnsi="Times New Roman" w:cs="Times New Roman"/>
                <w:b/>
                <w:bCs/>
                <w:color w:val="000000" w:themeColor="text1"/>
                <w:kern w:val="18"/>
                <w:sz w:val="24"/>
                <w:szCs w:val="28"/>
                <w:lang w:eastAsia="ru-RU"/>
              </w:rPr>
            </w:pPr>
            <w:r>
              <w:rPr>
                <w:rFonts w:ascii="Times New Roman" w:eastAsia="Times New Roman" w:hAnsi="Times New Roman" w:cs="Times New Roman"/>
                <w:b/>
                <w:bCs/>
                <w:color w:val="000000" w:themeColor="text1"/>
                <w:kern w:val="18"/>
                <w:sz w:val="24"/>
                <w:szCs w:val="28"/>
                <w:lang w:eastAsia="ru-RU"/>
              </w:rPr>
              <w:t>П</w:t>
            </w:r>
            <w:r w:rsidR="002F12A8" w:rsidRPr="002F12A8">
              <w:rPr>
                <w:rFonts w:ascii="Times New Roman" w:eastAsia="Times New Roman" w:hAnsi="Times New Roman" w:cs="Times New Roman"/>
                <w:b/>
                <w:bCs/>
                <w:color w:val="000000" w:themeColor="text1"/>
                <w:kern w:val="18"/>
                <w:sz w:val="24"/>
                <w:szCs w:val="28"/>
                <w:lang w:eastAsia="ru-RU"/>
              </w:rPr>
              <w:t>ри каком из трех видов дивидендной политики будет максимизирована за пять лет величина:</w:t>
            </w:r>
          </w:p>
        </w:tc>
      </w:tr>
      <w:tr w:rsidR="002F12A8" w:rsidRPr="002F12A8" w14:paraId="1F3EA3D9" w14:textId="77777777" w:rsidTr="005B1F5E">
        <w:trPr>
          <w:trHeight w:val="379"/>
        </w:trPr>
        <w:tc>
          <w:tcPr>
            <w:tcW w:w="677" w:type="dxa"/>
            <w:gridSpan w:val="2"/>
            <w:vAlign w:val="center"/>
          </w:tcPr>
          <w:p w14:paraId="26B93331" w14:textId="77777777" w:rsidR="002F12A8" w:rsidRPr="002F12A8" w:rsidRDefault="002F12A8" w:rsidP="002F12A8">
            <w:pPr>
              <w:rPr>
                <w:rFonts w:ascii="Times New Roman" w:hAnsi="Times New Roman" w:cs="Times New Roman"/>
                <w:b/>
                <w:bCs/>
                <w:sz w:val="24"/>
                <w:szCs w:val="24"/>
              </w:rPr>
            </w:pPr>
            <w:r w:rsidRPr="002F12A8">
              <w:rPr>
                <w:rFonts w:ascii="Times New Roman" w:hAnsi="Times New Roman" w:cs="Times New Roman"/>
                <w:b/>
                <w:bCs/>
                <w:sz w:val="24"/>
                <w:szCs w:val="24"/>
              </w:rPr>
              <w:t xml:space="preserve">(а) </w:t>
            </w:r>
          </w:p>
        </w:tc>
        <w:tc>
          <w:tcPr>
            <w:tcW w:w="9246" w:type="dxa"/>
          </w:tcPr>
          <w:p w14:paraId="29EDB4D2" w14:textId="77777777" w:rsidR="002F12A8" w:rsidRPr="002F12A8" w:rsidRDefault="002F12A8" w:rsidP="002F12A8">
            <w:pPr>
              <w:tabs>
                <w:tab w:val="left" w:pos="851"/>
              </w:tabs>
              <w:spacing w:before="40" w:after="120"/>
              <w:jc w:val="both"/>
              <w:rPr>
                <w:rFonts w:ascii="Times New Roman" w:eastAsia="Times New Roman" w:hAnsi="Times New Roman" w:cs="Times New Roman"/>
                <w:b/>
                <w:bCs/>
                <w:color w:val="000000" w:themeColor="text1"/>
                <w:kern w:val="18"/>
                <w:sz w:val="24"/>
                <w:szCs w:val="28"/>
                <w:lang w:eastAsia="ru-RU"/>
              </w:rPr>
            </w:pPr>
            <w:r w:rsidRPr="002F12A8">
              <w:rPr>
                <w:rFonts w:ascii="Times New Roman" w:eastAsia="Times New Roman" w:hAnsi="Times New Roman" w:cs="Times New Roman"/>
                <w:b/>
                <w:bCs/>
                <w:color w:val="000000" w:themeColor="text1"/>
                <w:kern w:val="18"/>
                <w:sz w:val="24"/>
                <w:szCs w:val="28"/>
                <w:lang w:eastAsia="ru-RU"/>
              </w:rPr>
              <w:t>совокупных дивидендов;</w:t>
            </w:r>
          </w:p>
        </w:tc>
      </w:tr>
      <w:tr w:rsidR="002F12A8" w:rsidRPr="002F12A8" w14:paraId="752720C4" w14:textId="77777777" w:rsidTr="005B1F5E">
        <w:trPr>
          <w:trHeight w:val="379"/>
        </w:trPr>
        <w:tc>
          <w:tcPr>
            <w:tcW w:w="677" w:type="dxa"/>
            <w:gridSpan w:val="2"/>
            <w:vAlign w:val="center"/>
          </w:tcPr>
          <w:p w14:paraId="41208137" w14:textId="77777777" w:rsidR="002F12A8" w:rsidRPr="002F12A8" w:rsidRDefault="002F12A8" w:rsidP="002F12A8">
            <w:pPr>
              <w:rPr>
                <w:rFonts w:ascii="Times New Roman" w:hAnsi="Times New Roman" w:cs="Times New Roman"/>
                <w:b/>
                <w:bCs/>
                <w:sz w:val="24"/>
                <w:szCs w:val="24"/>
              </w:rPr>
            </w:pPr>
            <w:r w:rsidRPr="002F12A8">
              <w:rPr>
                <w:rFonts w:ascii="Times New Roman" w:hAnsi="Times New Roman" w:cs="Times New Roman"/>
                <w:b/>
                <w:bCs/>
                <w:sz w:val="24"/>
                <w:szCs w:val="24"/>
              </w:rPr>
              <w:t>(б)</w:t>
            </w:r>
          </w:p>
        </w:tc>
        <w:tc>
          <w:tcPr>
            <w:tcW w:w="9246" w:type="dxa"/>
          </w:tcPr>
          <w:p w14:paraId="1709FC77" w14:textId="77777777" w:rsidR="002F12A8" w:rsidRPr="002F12A8" w:rsidRDefault="002F12A8" w:rsidP="002F12A8">
            <w:pPr>
              <w:tabs>
                <w:tab w:val="left" w:pos="851"/>
              </w:tabs>
              <w:spacing w:before="40" w:after="120"/>
              <w:jc w:val="both"/>
              <w:rPr>
                <w:rFonts w:ascii="Times New Roman" w:eastAsia="Times New Roman" w:hAnsi="Times New Roman" w:cs="Times New Roman"/>
                <w:b/>
                <w:bCs/>
                <w:color w:val="000000" w:themeColor="text1"/>
                <w:kern w:val="18"/>
                <w:sz w:val="24"/>
                <w:szCs w:val="28"/>
                <w:lang w:eastAsia="ru-RU"/>
              </w:rPr>
            </w:pPr>
            <w:r w:rsidRPr="002F12A8">
              <w:rPr>
                <w:rFonts w:ascii="Times New Roman" w:eastAsia="Times New Roman" w:hAnsi="Times New Roman" w:cs="Times New Roman"/>
                <w:b/>
                <w:bCs/>
                <w:color w:val="000000" w:themeColor="text1"/>
                <w:kern w:val="18"/>
                <w:sz w:val="24"/>
                <w:szCs w:val="28"/>
                <w:lang w:eastAsia="ru-RU"/>
              </w:rPr>
              <w:t>внешнего финансирования</w:t>
            </w:r>
          </w:p>
        </w:tc>
      </w:tr>
    </w:tbl>
    <w:p w14:paraId="7921009A" w14:textId="27D9A58A" w:rsidR="002F12A8" w:rsidRDefault="002F12A8" w:rsidP="002F12A8">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24"/>
          <w:szCs w:val="24"/>
          <w14:numSpacing w14:val="proportional"/>
        </w:rPr>
      </w:pPr>
    </w:p>
    <w:p w14:paraId="63B05CF2" w14:textId="77777777" w:rsidR="005B1F5E" w:rsidRPr="002F12A8" w:rsidRDefault="005B1F5E" w:rsidP="002F12A8">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24"/>
          <w:szCs w:val="24"/>
          <w14:numSpacing w14:val="proportional"/>
        </w:rPr>
      </w:pPr>
    </w:p>
    <w:p w14:paraId="02210877" w14:textId="7FEAAA7E" w:rsidR="002F12A8" w:rsidRDefault="002F12A8" w:rsidP="002F12A8">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24"/>
          <w:szCs w:val="24"/>
          <w14:numSpacing w14:val="proportional"/>
        </w:rPr>
      </w:pPr>
      <w:r w:rsidRPr="002F12A8">
        <w:rPr>
          <w:rFonts w:ascii="Times New Roman" w:eastAsiaTheme="majorEastAsia" w:hAnsi="Times New Roman" w:cs="Times New Roman"/>
          <w:b/>
          <w:bCs/>
          <w:kern w:val="18"/>
          <w:sz w:val="24"/>
          <w:szCs w:val="24"/>
          <w14:numSpacing w14:val="proportional"/>
        </w:rPr>
        <w:t xml:space="preserve">Задание 2. </w:t>
      </w:r>
      <w:r w:rsidRPr="002F12A8">
        <w:rPr>
          <w:rFonts w:ascii="Times New Roman" w:eastAsiaTheme="majorEastAsia" w:hAnsi="Times New Roman" w:cs="Times New Roman"/>
          <w:b/>
          <w:bCs/>
          <w:kern w:val="18"/>
          <w:sz w:val="24"/>
          <w:szCs w:val="24"/>
          <w14:numSpacing w14:val="proportional"/>
        </w:rPr>
        <w:tab/>
        <w:t xml:space="preserve">Моделирование </w:t>
      </w:r>
      <w:proofErr w:type="gramStart"/>
      <w:r w:rsidRPr="002F12A8">
        <w:rPr>
          <w:rFonts w:ascii="Times New Roman" w:eastAsiaTheme="majorEastAsia" w:hAnsi="Times New Roman" w:cs="Times New Roman"/>
          <w:b/>
          <w:bCs/>
          <w:kern w:val="18"/>
          <w:sz w:val="24"/>
          <w:szCs w:val="24"/>
          <w14:numSpacing w14:val="proportional"/>
        </w:rPr>
        <w:t>в  Системе</w:t>
      </w:r>
      <w:proofErr w:type="gramEnd"/>
      <w:r w:rsidRPr="002F12A8">
        <w:rPr>
          <w:rFonts w:ascii="Times New Roman" w:eastAsiaTheme="majorEastAsia" w:hAnsi="Times New Roman" w:cs="Times New Roman"/>
          <w:b/>
          <w:bCs/>
          <w:kern w:val="18"/>
          <w:sz w:val="24"/>
          <w:szCs w:val="24"/>
          <w14:numSpacing w14:val="proportional"/>
        </w:rPr>
        <w:t xml:space="preserve"> Управления Финансами (4 балла)</w:t>
      </w:r>
    </w:p>
    <w:p w14:paraId="689BAA44" w14:textId="77777777" w:rsidR="005B1F5E" w:rsidRPr="002F12A8" w:rsidRDefault="005B1F5E" w:rsidP="002F12A8">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24"/>
          <w:szCs w:val="24"/>
          <w14:numSpacing w14:val="proportional"/>
        </w:rPr>
      </w:pPr>
    </w:p>
    <w:tbl>
      <w:tblPr>
        <w:tblStyle w:val="111"/>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355"/>
      </w:tblGrid>
      <w:tr w:rsidR="002F12A8" w:rsidRPr="002F12A8" w14:paraId="07A7F19C" w14:textId="77777777" w:rsidTr="005B1F5E">
        <w:trPr>
          <w:trHeight w:val="2204"/>
        </w:trPr>
        <w:tc>
          <w:tcPr>
            <w:tcW w:w="9923" w:type="dxa"/>
            <w:gridSpan w:val="2"/>
            <w:vAlign w:val="center"/>
          </w:tcPr>
          <w:p w14:paraId="484E5BBA" w14:textId="77777777" w:rsidR="002F12A8" w:rsidRPr="002F12A8" w:rsidRDefault="002F12A8" w:rsidP="005B1F5E">
            <w:pPr>
              <w:spacing w:before="60" w:after="60" w:line="276" w:lineRule="auto"/>
              <w:jc w:val="both"/>
              <w:rPr>
                <w:rFonts w:ascii="Times New Roman" w:hAnsi="Times New Roman" w:cs="Times New Roman"/>
                <w:kern w:val="20"/>
                <w:sz w:val="24"/>
                <w:szCs w:val="24"/>
                <w14:ligatures w14:val="standard"/>
                <w14:numSpacing w14:val="tabular"/>
                <w14:cntxtAlts/>
              </w:rPr>
            </w:pPr>
            <w:r w:rsidRPr="002F12A8">
              <w:rPr>
                <w:rFonts w:ascii="Times New Roman" w:hAnsi="Times New Roman" w:cs="Times New Roman"/>
                <w:kern w:val="20"/>
                <w:sz w:val="24"/>
                <w:szCs w:val="24"/>
                <w14:ligatures w14:val="standard"/>
                <w14:numSpacing w14:val="tabular"/>
                <w14:cntxtAlts/>
              </w:rPr>
              <w:t xml:space="preserve">Моделирование – процесс построения модели, в частности аналитического выражения зависимости между изучаемыми явлениям. </w:t>
            </w:r>
          </w:p>
          <w:p w14:paraId="5C19C0E2" w14:textId="77777777" w:rsidR="002F12A8" w:rsidRDefault="002F12A8" w:rsidP="005B1F5E">
            <w:pPr>
              <w:spacing w:before="60" w:after="60" w:line="276" w:lineRule="auto"/>
              <w:jc w:val="both"/>
              <w:rPr>
                <w:rFonts w:ascii="Times New Roman" w:hAnsi="Times New Roman" w:cs="Times New Roman"/>
                <w:kern w:val="20"/>
                <w:sz w:val="24"/>
                <w:szCs w:val="24"/>
                <w14:ligatures w14:val="standard"/>
                <w14:numSpacing w14:val="tabular"/>
                <w14:cntxtAlts/>
              </w:rPr>
            </w:pPr>
            <w:r w:rsidRPr="002F12A8">
              <w:rPr>
                <w:rFonts w:ascii="Times New Roman" w:hAnsi="Times New Roman" w:cs="Times New Roman"/>
                <w:kern w:val="20"/>
                <w:sz w:val="24"/>
                <w:szCs w:val="24"/>
                <w14:ligatures w14:val="standard"/>
                <w14:numSpacing w14:val="tabular"/>
                <w14:cntxtAlts/>
              </w:rPr>
              <w:t>В системе управления финансами, моделирование изучает, анализирует и прогнозирует различные возможные варианты поведения объекта /системы /процесса/ явления, идентифицирует объективные и субъективные факторы, оказывающие влияние на этот объект; оценивают возможности и способы управления этими факторами.  В финансовом менеджменте применяются дескриптивные модели и предикатные модели</w:t>
            </w:r>
            <w:r w:rsidR="005B1F5E">
              <w:rPr>
                <w:rFonts w:ascii="Times New Roman" w:hAnsi="Times New Roman" w:cs="Times New Roman"/>
                <w:kern w:val="20"/>
                <w:sz w:val="24"/>
                <w:szCs w:val="24"/>
                <w14:ligatures w14:val="standard"/>
                <w14:numSpacing w14:val="tabular"/>
                <w14:cntxtAlts/>
              </w:rPr>
              <w:t>.</w:t>
            </w:r>
          </w:p>
          <w:p w14:paraId="0121C5A5" w14:textId="0661417B" w:rsidR="005B1F5E" w:rsidRPr="002F12A8" w:rsidRDefault="005B1F5E" w:rsidP="002F12A8">
            <w:pPr>
              <w:spacing w:before="60" w:after="60"/>
              <w:jc w:val="both"/>
              <w:rPr>
                <w:rFonts w:ascii="Times New Roman" w:hAnsi="Times New Roman" w:cs="Times New Roman"/>
                <w:kern w:val="20"/>
                <w:sz w:val="24"/>
                <w:szCs w:val="24"/>
                <w14:ligatures w14:val="standard"/>
                <w14:numSpacing w14:val="tabular"/>
                <w14:cntxtAlts/>
              </w:rPr>
            </w:pPr>
          </w:p>
        </w:tc>
      </w:tr>
      <w:tr w:rsidR="002F12A8" w:rsidRPr="002F12A8" w14:paraId="1F5C9E16" w14:textId="77777777" w:rsidTr="005B1F5E">
        <w:tc>
          <w:tcPr>
            <w:tcW w:w="9923" w:type="dxa"/>
            <w:gridSpan w:val="2"/>
            <w:vAlign w:val="center"/>
          </w:tcPr>
          <w:p w14:paraId="50EC96A8" w14:textId="77777777" w:rsidR="002F12A8" w:rsidRPr="002F12A8" w:rsidRDefault="002F12A8" w:rsidP="005B1F5E">
            <w:pPr>
              <w:spacing w:before="60" w:after="60" w:line="276" w:lineRule="auto"/>
              <w:jc w:val="both"/>
              <w:rPr>
                <w:rFonts w:ascii="Times New Roman" w:hAnsi="Times New Roman" w:cs="Times New Roman"/>
                <w:b/>
                <w:bCs/>
                <w:kern w:val="20"/>
                <w:sz w:val="24"/>
                <w:szCs w:val="24"/>
                <w14:ligatures w14:val="standard"/>
                <w14:numSpacing w14:val="tabular"/>
                <w14:cntxtAlts/>
              </w:rPr>
            </w:pPr>
            <w:r w:rsidRPr="002F12A8">
              <w:rPr>
                <w:rFonts w:ascii="Times New Roman" w:hAnsi="Times New Roman" w:cs="Times New Roman"/>
                <w:b/>
                <w:bCs/>
                <w:kern w:val="20"/>
                <w:sz w:val="24"/>
                <w:szCs w:val="24"/>
                <w14:ligatures w14:val="standard"/>
                <w14:numSpacing w14:val="tabular"/>
                <w14:cntxtAlts/>
              </w:rPr>
              <w:t>Требуется:</w:t>
            </w:r>
          </w:p>
        </w:tc>
      </w:tr>
      <w:tr w:rsidR="002F12A8" w:rsidRPr="002F12A8" w14:paraId="1143433F" w14:textId="77777777" w:rsidTr="005B1F5E">
        <w:trPr>
          <w:trHeight w:val="290"/>
        </w:trPr>
        <w:tc>
          <w:tcPr>
            <w:tcW w:w="568" w:type="dxa"/>
            <w:vAlign w:val="center"/>
          </w:tcPr>
          <w:p w14:paraId="3F297521" w14:textId="7E00ACFA" w:rsidR="002F12A8" w:rsidRPr="002F12A8" w:rsidRDefault="002F12A8" w:rsidP="002F12A8">
            <w:pPr>
              <w:jc w:val="right"/>
              <w:rPr>
                <w:rFonts w:ascii="Times New Roman" w:hAnsi="Times New Roman" w:cs="Times New Roman"/>
                <w:b/>
                <w:bCs/>
                <w:sz w:val="24"/>
                <w:szCs w:val="24"/>
              </w:rPr>
            </w:pPr>
            <w:r w:rsidRPr="002F12A8">
              <w:rPr>
                <w:rFonts w:ascii="Times New Roman" w:hAnsi="Times New Roman" w:cs="Times New Roman"/>
                <w:b/>
                <w:bCs/>
                <w:sz w:val="24"/>
                <w:szCs w:val="24"/>
              </w:rPr>
              <w:t>1</w:t>
            </w:r>
            <w:r w:rsidR="005B1F5E" w:rsidRPr="005B1F5E">
              <w:rPr>
                <w:rFonts w:ascii="Times New Roman" w:hAnsi="Times New Roman" w:cs="Times New Roman"/>
                <w:b/>
                <w:bCs/>
                <w:sz w:val="24"/>
                <w:szCs w:val="24"/>
              </w:rPr>
              <w:t>.</w:t>
            </w:r>
          </w:p>
        </w:tc>
        <w:tc>
          <w:tcPr>
            <w:tcW w:w="9355" w:type="dxa"/>
            <w:vAlign w:val="center"/>
          </w:tcPr>
          <w:p w14:paraId="347F433D" w14:textId="374D4EFA" w:rsidR="002F12A8" w:rsidRPr="002F12A8" w:rsidRDefault="005B1F5E" w:rsidP="005B1F5E">
            <w:pPr>
              <w:spacing w:before="60" w:after="60" w:line="276" w:lineRule="auto"/>
              <w:jc w:val="both"/>
              <w:rPr>
                <w:rFonts w:ascii="Times New Roman" w:hAnsi="Times New Roman" w:cs="Times New Roman"/>
                <w:b/>
                <w:bCs/>
                <w:kern w:val="20"/>
                <w:sz w:val="24"/>
                <w:szCs w:val="24"/>
                <w14:ligatures w14:val="standard"/>
                <w14:numSpacing w14:val="tabular"/>
                <w14:cntxtAlts/>
              </w:rPr>
            </w:pPr>
            <w:r w:rsidRPr="005B1F5E">
              <w:rPr>
                <w:rFonts w:ascii="Times New Roman" w:hAnsi="Times New Roman" w:cs="Times New Roman"/>
                <w:b/>
                <w:bCs/>
                <w:kern w:val="20"/>
                <w:sz w:val="24"/>
                <w:szCs w:val="24"/>
                <w14:ligatures w14:val="standard"/>
                <w14:numSpacing w14:val="tabular"/>
                <w14:cntxtAlts/>
              </w:rPr>
              <w:t>О</w:t>
            </w:r>
            <w:r w:rsidR="002F12A8" w:rsidRPr="002F12A8">
              <w:rPr>
                <w:rFonts w:ascii="Times New Roman" w:hAnsi="Times New Roman" w:cs="Times New Roman"/>
                <w:b/>
                <w:bCs/>
                <w:kern w:val="20"/>
                <w:sz w:val="24"/>
                <w:szCs w:val="24"/>
                <w14:ligatures w14:val="standard"/>
                <w14:numSpacing w14:val="tabular"/>
                <w14:cntxtAlts/>
              </w:rPr>
              <w:t>пишите содержание понятия «дескриптивные модели»</w:t>
            </w:r>
          </w:p>
        </w:tc>
      </w:tr>
      <w:tr w:rsidR="002F12A8" w:rsidRPr="002F12A8" w14:paraId="483FA48B" w14:textId="77777777" w:rsidTr="005B1F5E">
        <w:trPr>
          <w:trHeight w:val="379"/>
        </w:trPr>
        <w:tc>
          <w:tcPr>
            <w:tcW w:w="568" w:type="dxa"/>
            <w:vAlign w:val="center"/>
          </w:tcPr>
          <w:p w14:paraId="5C777152" w14:textId="3B989E9D" w:rsidR="002F12A8" w:rsidRPr="002F12A8" w:rsidRDefault="002F12A8" w:rsidP="002F12A8">
            <w:pPr>
              <w:jc w:val="right"/>
              <w:rPr>
                <w:rFonts w:ascii="Times New Roman" w:hAnsi="Times New Roman" w:cs="Times New Roman"/>
                <w:b/>
                <w:bCs/>
                <w:sz w:val="24"/>
                <w:szCs w:val="24"/>
              </w:rPr>
            </w:pPr>
            <w:r w:rsidRPr="002F12A8">
              <w:rPr>
                <w:rFonts w:ascii="Times New Roman" w:hAnsi="Times New Roman" w:cs="Times New Roman"/>
                <w:b/>
                <w:bCs/>
                <w:sz w:val="24"/>
                <w:szCs w:val="24"/>
              </w:rPr>
              <w:t>2</w:t>
            </w:r>
            <w:r w:rsidR="005B1F5E" w:rsidRPr="005B1F5E">
              <w:rPr>
                <w:rFonts w:ascii="Times New Roman" w:hAnsi="Times New Roman" w:cs="Times New Roman"/>
                <w:b/>
                <w:bCs/>
                <w:sz w:val="24"/>
                <w:szCs w:val="24"/>
              </w:rPr>
              <w:t>.</w:t>
            </w:r>
          </w:p>
        </w:tc>
        <w:tc>
          <w:tcPr>
            <w:tcW w:w="9355" w:type="dxa"/>
            <w:vAlign w:val="center"/>
          </w:tcPr>
          <w:p w14:paraId="6D4341C9" w14:textId="26222139" w:rsidR="002F12A8" w:rsidRPr="002F12A8" w:rsidRDefault="005B1F5E" w:rsidP="005B1F5E">
            <w:pPr>
              <w:spacing w:line="276" w:lineRule="auto"/>
              <w:rPr>
                <w:rFonts w:ascii="Times New Roman" w:hAnsi="Times New Roman" w:cs="Times New Roman"/>
                <w:b/>
                <w:bCs/>
                <w:sz w:val="24"/>
                <w:szCs w:val="24"/>
              </w:rPr>
            </w:pPr>
            <w:r w:rsidRPr="005B1F5E">
              <w:rPr>
                <w:rFonts w:ascii="Times New Roman" w:hAnsi="Times New Roman" w:cs="Times New Roman"/>
                <w:b/>
                <w:bCs/>
                <w:sz w:val="24"/>
                <w:szCs w:val="24"/>
              </w:rPr>
              <w:t>У</w:t>
            </w:r>
            <w:r w:rsidR="002F12A8" w:rsidRPr="002F12A8">
              <w:rPr>
                <w:rFonts w:ascii="Times New Roman" w:hAnsi="Times New Roman" w:cs="Times New Roman"/>
                <w:b/>
                <w:bCs/>
                <w:sz w:val="24"/>
                <w:szCs w:val="24"/>
              </w:rPr>
              <w:t>кажите какие модели входя в группу дескриптивных моделей</w:t>
            </w:r>
          </w:p>
        </w:tc>
      </w:tr>
    </w:tbl>
    <w:p w14:paraId="4C985152" w14:textId="63097697" w:rsidR="002F12A8" w:rsidRDefault="002F12A8" w:rsidP="002F12A8">
      <w:pPr>
        <w:spacing w:before="40"/>
        <w:contextualSpacing/>
        <w:rPr>
          <w:rFonts w:ascii="Times New Roman" w:hAnsi="Times New Roman" w:cs="Times New Roman"/>
          <w:b/>
          <w:bCs/>
          <w:sz w:val="24"/>
          <w:szCs w:val="24"/>
        </w:rPr>
      </w:pPr>
    </w:p>
    <w:p w14:paraId="7D176C8C" w14:textId="06AC3412" w:rsidR="005B1F5E" w:rsidRDefault="005B1F5E" w:rsidP="002F12A8">
      <w:pPr>
        <w:spacing w:before="40"/>
        <w:contextualSpacing/>
        <w:rPr>
          <w:rFonts w:ascii="Times New Roman" w:hAnsi="Times New Roman" w:cs="Times New Roman"/>
          <w:b/>
          <w:bCs/>
          <w:sz w:val="24"/>
          <w:szCs w:val="24"/>
        </w:rPr>
      </w:pPr>
    </w:p>
    <w:p w14:paraId="175637BC" w14:textId="61A4ECAE" w:rsidR="005B1F5E" w:rsidRDefault="005B1F5E" w:rsidP="002F12A8">
      <w:pPr>
        <w:spacing w:before="40"/>
        <w:contextualSpacing/>
        <w:rPr>
          <w:rFonts w:ascii="Times New Roman" w:hAnsi="Times New Roman" w:cs="Times New Roman"/>
          <w:b/>
          <w:bCs/>
          <w:sz w:val="24"/>
          <w:szCs w:val="24"/>
        </w:rPr>
      </w:pPr>
    </w:p>
    <w:p w14:paraId="0F18B0B2" w14:textId="413F5C34" w:rsidR="005B1F5E" w:rsidRDefault="005B1F5E" w:rsidP="002F12A8">
      <w:pPr>
        <w:spacing w:before="40"/>
        <w:contextualSpacing/>
        <w:rPr>
          <w:rFonts w:ascii="Times New Roman" w:hAnsi="Times New Roman" w:cs="Times New Roman"/>
          <w:b/>
          <w:bCs/>
          <w:sz w:val="24"/>
          <w:szCs w:val="24"/>
        </w:rPr>
      </w:pPr>
    </w:p>
    <w:p w14:paraId="36C111EE" w14:textId="77777777" w:rsidR="005B1F5E" w:rsidRPr="002F12A8" w:rsidRDefault="005B1F5E" w:rsidP="002F12A8">
      <w:pPr>
        <w:spacing w:before="40"/>
        <w:contextualSpacing/>
        <w:rPr>
          <w:rFonts w:ascii="Times New Roman" w:hAnsi="Times New Roman" w:cs="Times New Roman"/>
          <w:b/>
          <w:bCs/>
          <w:sz w:val="24"/>
          <w:szCs w:val="24"/>
        </w:rPr>
      </w:pPr>
    </w:p>
    <w:p w14:paraId="0A74950D" w14:textId="77777777" w:rsidR="002F12A8" w:rsidRPr="002F12A8" w:rsidRDefault="002F12A8" w:rsidP="002F12A8">
      <w:pPr>
        <w:spacing w:before="40"/>
        <w:contextualSpacing/>
        <w:rPr>
          <w:rFonts w:ascii="Times New Roman" w:hAnsi="Times New Roman" w:cs="Times New Roman"/>
          <w:sz w:val="24"/>
          <w:szCs w:val="24"/>
        </w:rPr>
      </w:pPr>
    </w:p>
    <w:p w14:paraId="3586DA88" w14:textId="1B4EAC96" w:rsidR="002F12A8" w:rsidRDefault="002F12A8" w:rsidP="005B1F5E">
      <w:pPr>
        <w:keepNext/>
        <w:keepLines/>
        <w:tabs>
          <w:tab w:val="left" w:pos="480"/>
          <w:tab w:val="left" w:pos="851"/>
          <w:tab w:val="left" w:pos="1134"/>
          <w:tab w:val="left" w:pos="1276"/>
        </w:tabs>
        <w:spacing w:after="0" w:line="240" w:lineRule="auto"/>
        <w:contextualSpacing/>
        <w:jc w:val="both"/>
        <w:outlineLvl w:val="2"/>
        <w:rPr>
          <w:rFonts w:ascii="Times New Roman" w:eastAsiaTheme="majorEastAsia" w:hAnsi="Times New Roman" w:cs="Times New Roman"/>
          <w:b/>
          <w:bCs/>
          <w:kern w:val="18"/>
          <w:sz w:val="24"/>
          <w:szCs w:val="24"/>
          <w14:numSpacing w14:val="proportional"/>
        </w:rPr>
      </w:pPr>
      <w:r w:rsidRPr="002F12A8">
        <w:rPr>
          <w:rFonts w:ascii="Times New Roman" w:eastAsiaTheme="majorEastAsia" w:hAnsi="Times New Roman" w:cs="Times New Roman"/>
          <w:b/>
          <w:bCs/>
          <w:kern w:val="18"/>
          <w:sz w:val="24"/>
          <w:szCs w:val="24"/>
          <w14:numSpacing w14:val="proportional"/>
        </w:rPr>
        <w:lastRenderedPageBreak/>
        <w:t xml:space="preserve">Задание 3. </w:t>
      </w:r>
      <w:r w:rsidRPr="002F12A8">
        <w:rPr>
          <w:rFonts w:ascii="Times New Roman" w:eastAsiaTheme="majorEastAsia" w:hAnsi="Times New Roman" w:cs="Times New Roman"/>
          <w:b/>
          <w:bCs/>
          <w:kern w:val="18"/>
          <w:sz w:val="24"/>
          <w:szCs w:val="24"/>
          <w14:numSpacing w14:val="proportional"/>
        </w:rPr>
        <w:tab/>
        <w:t xml:space="preserve">Оценка инвестиционного проекта, критерий </w:t>
      </w:r>
      <w:r w:rsidRPr="002F12A8">
        <w:rPr>
          <w:rFonts w:ascii="Times New Roman" w:eastAsiaTheme="majorEastAsia" w:hAnsi="Times New Roman" w:cs="Times New Roman"/>
          <w:b/>
          <w:bCs/>
          <w:kern w:val="18"/>
          <w:sz w:val="24"/>
          <w:szCs w:val="24"/>
          <w:lang w:val="en-US"/>
          <w14:numSpacing w14:val="proportional"/>
        </w:rPr>
        <w:t>NPV</w:t>
      </w:r>
      <w:r w:rsidRPr="002F12A8">
        <w:rPr>
          <w:rFonts w:ascii="Times New Roman" w:eastAsiaTheme="majorEastAsia" w:hAnsi="Times New Roman" w:cs="Times New Roman"/>
          <w:b/>
          <w:bCs/>
          <w:kern w:val="18"/>
          <w:sz w:val="24"/>
          <w:szCs w:val="24"/>
          <w14:numSpacing w14:val="proportional"/>
        </w:rPr>
        <w:t xml:space="preserve"> (6 баллов)</w:t>
      </w:r>
    </w:p>
    <w:p w14:paraId="343FAF4A" w14:textId="77777777" w:rsidR="005B1F5E" w:rsidRPr="002F12A8" w:rsidRDefault="005B1F5E" w:rsidP="005B1F5E">
      <w:pPr>
        <w:keepNext/>
        <w:keepLines/>
        <w:tabs>
          <w:tab w:val="left" w:pos="480"/>
          <w:tab w:val="left" w:pos="851"/>
          <w:tab w:val="left" w:pos="1134"/>
          <w:tab w:val="left" w:pos="1276"/>
        </w:tabs>
        <w:spacing w:after="0" w:line="240" w:lineRule="auto"/>
        <w:contextualSpacing/>
        <w:jc w:val="both"/>
        <w:outlineLvl w:val="2"/>
        <w:rPr>
          <w:rFonts w:ascii="Times New Roman" w:eastAsiaTheme="majorEastAsia" w:hAnsi="Times New Roman" w:cs="Times New Roman"/>
          <w:b/>
          <w:bCs/>
          <w:kern w:val="18"/>
          <w:sz w:val="24"/>
          <w:szCs w:val="24"/>
          <w14:numSpacing w14:val="proportional"/>
        </w:rPr>
      </w:pPr>
    </w:p>
    <w:tbl>
      <w:tblPr>
        <w:tblStyle w:val="111"/>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213"/>
      </w:tblGrid>
      <w:tr w:rsidR="002F12A8" w:rsidRPr="002F12A8" w14:paraId="3FC387C0" w14:textId="77777777" w:rsidTr="009728BC">
        <w:trPr>
          <w:trHeight w:val="1856"/>
        </w:trPr>
        <w:tc>
          <w:tcPr>
            <w:tcW w:w="9781" w:type="dxa"/>
            <w:gridSpan w:val="2"/>
            <w:vAlign w:val="center"/>
          </w:tcPr>
          <w:p w14:paraId="1EBB52B6" w14:textId="77777777" w:rsidR="002F12A8" w:rsidRPr="002F12A8" w:rsidRDefault="002F12A8" w:rsidP="005B1F5E">
            <w:pPr>
              <w:spacing w:line="276" w:lineRule="auto"/>
              <w:rPr>
                <w:rFonts w:ascii="Times New Roman" w:hAnsi="Times New Roman" w:cs="Times New Roman"/>
                <w:sz w:val="24"/>
                <w:szCs w:val="24"/>
              </w:rPr>
            </w:pPr>
            <w:r w:rsidRPr="002F12A8">
              <w:rPr>
                <w:rFonts w:ascii="Times New Roman" w:hAnsi="Times New Roman" w:cs="Times New Roman"/>
                <w:sz w:val="24"/>
                <w:szCs w:val="24"/>
              </w:rPr>
              <w:t>Вам предлагают вложить 250 тыс. у.е. в некий проект, рассчи</w:t>
            </w:r>
            <w:r w:rsidRPr="002F12A8">
              <w:rPr>
                <w:rFonts w:ascii="Times New Roman" w:hAnsi="Times New Roman" w:cs="Times New Roman"/>
                <w:sz w:val="24"/>
                <w:szCs w:val="24"/>
              </w:rPr>
              <w:softHyphen/>
              <w:t xml:space="preserve">танный на 15 лет. Ожидаемые чистые денежные потоки по проекту таковы: </w:t>
            </w:r>
          </w:p>
          <w:p w14:paraId="1360CBEA" w14:textId="77777777" w:rsidR="002F12A8" w:rsidRPr="002F12A8" w:rsidRDefault="002F12A8" w:rsidP="005B1F5E">
            <w:pPr>
              <w:spacing w:line="276" w:lineRule="auto"/>
              <w:rPr>
                <w:rFonts w:ascii="Times New Roman" w:hAnsi="Times New Roman" w:cs="Times New Roman"/>
                <w:sz w:val="24"/>
                <w:szCs w:val="24"/>
              </w:rPr>
            </w:pPr>
            <w:r w:rsidRPr="002F12A8">
              <w:rPr>
                <w:rFonts w:ascii="Times New Roman" w:hAnsi="Times New Roman" w:cs="Times New Roman"/>
                <w:sz w:val="24"/>
                <w:szCs w:val="24"/>
              </w:rPr>
              <w:t xml:space="preserve">в течение первых четырех лет по 24 тыс. у.е. в год, </w:t>
            </w:r>
          </w:p>
          <w:p w14:paraId="037B818A" w14:textId="77777777" w:rsidR="002F12A8" w:rsidRPr="002F12A8" w:rsidRDefault="002F12A8" w:rsidP="005B1F5E">
            <w:pPr>
              <w:spacing w:line="276" w:lineRule="auto"/>
              <w:rPr>
                <w:rFonts w:ascii="Times New Roman" w:hAnsi="Times New Roman" w:cs="Times New Roman"/>
                <w:sz w:val="24"/>
                <w:szCs w:val="24"/>
              </w:rPr>
            </w:pPr>
            <w:r w:rsidRPr="002F12A8">
              <w:rPr>
                <w:rFonts w:ascii="Times New Roman" w:hAnsi="Times New Roman" w:cs="Times New Roman"/>
                <w:sz w:val="24"/>
                <w:szCs w:val="24"/>
              </w:rPr>
              <w:t xml:space="preserve">в последующие годы – по 30 тыс. у.е. в год </w:t>
            </w:r>
          </w:p>
          <w:p w14:paraId="34254115" w14:textId="77777777" w:rsidR="002F12A8" w:rsidRPr="002F12A8" w:rsidRDefault="002F12A8" w:rsidP="005B1F5E">
            <w:pPr>
              <w:spacing w:line="276" w:lineRule="auto"/>
              <w:rPr>
                <w:rFonts w:ascii="Times New Roman" w:hAnsi="Times New Roman" w:cs="Times New Roman"/>
                <w:sz w:val="24"/>
                <w:szCs w:val="24"/>
              </w:rPr>
            </w:pPr>
            <w:r w:rsidRPr="002F12A8">
              <w:rPr>
                <w:rFonts w:ascii="Times New Roman" w:hAnsi="Times New Roman" w:cs="Times New Roman"/>
                <w:sz w:val="24"/>
                <w:szCs w:val="24"/>
              </w:rPr>
              <w:t xml:space="preserve">все денежные потоки поступают по схеме </w:t>
            </w:r>
            <w:proofErr w:type="spellStart"/>
            <w:r w:rsidRPr="002F12A8">
              <w:rPr>
                <w:rFonts w:ascii="Times New Roman" w:hAnsi="Times New Roman" w:cs="Times New Roman"/>
                <w:sz w:val="24"/>
                <w:szCs w:val="24"/>
              </w:rPr>
              <w:t>постнумерандо</w:t>
            </w:r>
            <w:proofErr w:type="spellEnd"/>
            <w:r w:rsidRPr="002F12A8">
              <w:rPr>
                <w:rFonts w:ascii="Times New Roman" w:hAnsi="Times New Roman" w:cs="Times New Roman"/>
                <w:sz w:val="24"/>
                <w:szCs w:val="24"/>
              </w:rPr>
              <w:t xml:space="preserve">, </w:t>
            </w:r>
          </w:p>
          <w:p w14:paraId="143E9414" w14:textId="77777777" w:rsidR="002F12A8" w:rsidRPr="002F12A8" w:rsidRDefault="002F12A8" w:rsidP="005B1F5E">
            <w:pPr>
              <w:spacing w:line="276" w:lineRule="auto"/>
              <w:rPr>
                <w:rFonts w:ascii="Times New Roman" w:hAnsi="Times New Roman" w:cs="Times New Roman"/>
                <w:sz w:val="24"/>
                <w:szCs w:val="24"/>
              </w:rPr>
            </w:pPr>
            <w:r w:rsidRPr="002F12A8">
              <w:rPr>
                <w:rFonts w:ascii="Times New Roman" w:hAnsi="Times New Roman" w:cs="Times New Roman"/>
                <w:sz w:val="24"/>
                <w:szCs w:val="24"/>
              </w:rPr>
              <w:t>приемлемая норма прибыли 8%.</w:t>
            </w:r>
          </w:p>
        </w:tc>
      </w:tr>
      <w:tr w:rsidR="002F12A8" w:rsidRPr="002F12A8" w14:paraId="4B28F33C" w14:textId="77777777" w:rsidTr="009728BC">
        <w:tc>
          <w:tcPr>
            <w:tcW w:w="9781" w:type="dxa"/>
            <w:gridSpan w:val="2"/>
            <w:vAlign w:val="center"/>
          </w:tcPr>
          <w:p w14:paraId="19DC76D5" w14:textId="77777777" w:rsidR="005B1F5E" w:rsidRDefault="005B1F5E" w:rsidP="002F12A8">
            <w:pPr>
              <w:spacing w:before="60" w:after="60"/>
              <w:jc w:val="both"/>
              <w:rPr>
                <w:rFonts w:ascii="Times New Roman" w:hAnsi="Times New Roman" w:cs="Times New Roman"/>
                <w:b/>
                <w:bCs/>
                <w:kern w:val="20"/>
                <w:sz w:val="24"/>
                <w:szCs w:val="24"/>
                <w14:ligatures w14:val="standard"/>
                <w14:numSpacing w14:val="tabular"/>
                <w14:cntxtAlts/>
              </w:rPr>
            </w:pPr>
          </w:p>
          <w:p w14:paraId="4B3BAB57" w14:textId="0A347796" w:rsidR="002F12A8" w:rsidRPr="002F12A8" w:rsidRDefault="002F12A8" w:rsidP="002F12A8">
            <w:pPr>
              <w:spacing w:before="60" w:after="60"/>
              <w:jc w:val="both"/>
              <w:rPr>
                <w:rFonts w:ascii="Times New Roman" w:hAnsi="Times New Roman" w:cs="Times New Roman"/>
                <w:b/>
                <w:bCs/>
                <w:kern w:val="20"/>
                <w:sz w:val="24"/>
                <w:szCs w:val="24"/>
                <w14:ligatures w14:val="standard"/>
                <w14:numSpacing w14:val="tabular"/>
                <w14:cntxtAlts/>
              </w:rPr>
            </w:pPr>
            <w:r w:rsidRPr="002F12A8">
              <w:rPr>
                <w:rFonts w:ascii="Times New Roman" w:hAnsi="Times New Roman" w:cs="Times New Roman"/>
                <w:b/>
                <w:bCs/>
                <w:kern w:val="20"/>
                <w:sz w:val="24"/>
                <w:szCs w:val="24"/>
                <w14:ligatures w14:val="standard"/>
                <w14:numSpacing w14:val="tabular"/>
                <w14:cntxtAlts/>
              </w:rPr>
              <w:t>Требуется:</w:t>
            </w:r>
          </w:p>
        </w:tc>
      </w:tr>
      <w:tr w:rsidR="002F12A8" w:rsidRPr="002F12A8" w14:paraId="1655BED1" w14:textId="77777777" w:rsidTr="009728BC">
        <w:trPr>
          <w:trHeight w:val="379"/>
        </w:trPr>
        <w:tc>
          <w:tcPr>
            <w:tcW w:w="568" w:type="dxa"/>
            <w:vAlign w:val="center"/>
          </w:tcPr>
          <w:p w14:paraId="7D081B56" w14:textId="77777777" w:rsidR="002F12A8" w:rsidRPr="002F12A8" w:rsidRDefault="002F12A8" w:rsidP="002F12A8">
            <w:pPr>
              <w:rPr>
                <w:rFonts w:ascii="Times New Roman" w:hAnsi="Times New Roman" w:cs="Times New Roman"/>
                <w:b/>
                <w:bCs/>
                <w:sz w:val="24"/>
                <w:szCs w:val="24"/>
              </w:rPr>
            </w:pPr>
            <w:r w:rsidRPr="002F12A8">
              <w:rPr>
                <w:rFonts w:ascii="Times New Roman" w:hAnsi="Times New Roman" w:cs="Times New Roman"/>
                <w:b/>
                <w:bCs/>
                <w:sz w:val="24"/>
                <w:szCs w:val="24"/>
              </w:rPr>
              <w:t xml:space="preserve">(а) </w:t>
            </w:r>
          </w:p>
        </w:tc>
        <w:tc>
          <w:tcPr>
            <w:tcW w:w="9213" w:type="dxa"/>
          </w:tcPr>
          <w:p w14:paraId="374C955E" w14:textId="77777777" w:rsidR="002F12A8" w:rsidRDefault="002F12A8" w:rsidP="002F12A8">
            <w:pPr>
              <w:spacing w:before="60" w:after="60"/>
              <w:jc w:val="both"/>
              <w:rPr>
                <w:rFonts w:ascii="Times New Roman" w:hAnsi="Times New Roman" w:cs="Times New Roman"/>
                <w:b/>
                <w:bCs/>
                <w:kern w:val="20"/>
                <w:sz w:val="24"/>
                <w:szCs w:val="24"/>
                <w14:ligatures w14:val="standard"/>
                <w14:numSpacing w14:val="tabular"/>
                <w14:cntxtAlts/>
              </w:rPr>
            </w:pPr>
            <w:r w:rsidRPr="002F12A8">
              <w:rPr>
                <w:rFonts w:ascii="Times New Roman" w:hAnsi="Times New Roman" w:cs="Times New Roman"/>
                <w:b/>
                <w:bCs/>
                <w:kern w:val="20"/>
                <w:sz w:val="24"/>
                <w:szCs w:val="24"/>
                <w14:ligatures w14:val="standard"/>
                <w14:numSpacing w14:val="tabular"/>
                <w14:cntxtAlts/>
              </w:rPr>
              <w:t>определить дисконтированное значение совокупной суммы денежных потоков и применить критерий оценки чистой приведенной стоимости</w:t>
            </w:r>
          </w:p>
          <w:p w14:paraId="3B0DAA94" w14:textId="39C78BD7" w:rsidR="005B1F5E" w:rsidRPr="002F12A8" w:rsidRDefault="005B1F5E" w:rsidP="002F12A8">
            <w:pPr>
              <w:spacing w:before="60" w:after="60"/>
              <w:jc w:val="both"/>
              <w:rPr>
                <w:rFonts w:ascii="Times New Roman" w:hAnsi="Times New Roman" w:cs="Times New Roman"/>
                <w:b/>
                <w:bCs/>
                <w:kern w:val="20"/>
                <w:sz w:val="24"/>
                <w:szCs w:val="24"/>
                <w14:ligatures w14:val="standard"/>
                <w14:numSpacing w14:val="tabular"/>
                <w14:cntxtAlts/>
              </w:rPr>
            </w:pPr>
          </w:p>
        </w:tc>
      </w:tr>
      <w:tr w:rsidR="002F12A8" w:rsidRPr="002F12A8" w14:paraId="5F2F2681" w14:textId="77777777" w:rsidTr="009728BC">
        <w:trPr>
          <w:trHeight w:val="379"/>
        </w:trPr>
        <w:tc>
          <w:tcPr>
            <w:tcW w:w="568" w:type="dxa"/>
            <w:vAlign w:val="center"/>
          </w:tcPr>
          <w:p w14:paraId="7286239A" w14:textId="77777777" w:rsidR="002F12A8" w:rsidRPr="002F12A8" w:rsidRDefault="002F12A8" w:rsidP="002F12A8">
            <w:pPr>
              <w:rPr>
                <w:rFonts w:ascii="Times New Roman" w:hAnsi="Times New Roman" w:cs="Times New Roman"/>
                <w:b/>
                <w:bCs/>
                <w:sz w:val="24"/>
                <w:szCs w:val="24"/>
              </w:rPr>
            </w:pPr>
            <w:r w:rsidRPr="002F12A8">
              <w:rPr>
                <w:rFonts w:ascii="Times New Roman" w:hAnsi="Times New Roman" w:cs="Times New Roman"/>
                <w:b/>
                <w:bCs/>
                <w:sz w:val="24"/>
                <w:szCs w:val="24"/>
              </w:rPr>
              <w:t>(б)</w:t>
            </w:r>
          </w:p>
        </w:tc>
        <w:tc>
          <w:tcPr>
            <w:tcW w:w="9213" w:type="dxa"/>
          </w:tcPr>
          <w:p w14:paraId="1F10B652" w14:textId="77777777" w:rsidR="002F12A8" w:rsidRPr="002F12A8" w:rsidRDefault="002F12A8" w:rsidP="002F12A8">
            <w:pPr>
              <w:spacing w:before="60" w:after="60"/>
              <w:jc w:val="both"/>
              <w:rPr>
                <w:rFonts w:ascii="Times New Roman" w:hAnsi="Times New Roman" w:cs="Times New Roman"/>
                <w:b/>
                <w:bCs/>
                <w:kern w:val="20"/>
                <w:sz w:val="24"/>
                <w:szCs w:val="24"/>
                <w14:ligatures w14:val="standard"/>
                <w14:numSpacing w14:val="tabular"/>
                <w14:cntxtAlts/>
              </w:rPr>
            </w:pPr>
            <w:r w:rsidRPr="002F12A8">
              <w:rPr>
                <w:rFonts w:ascii="Times New Roman" w:hAnsi="Times New Roman" w:cs="Times New Roman"/>
                <w:b/>
                <w:bCs/>
                <w:kern w:val="20"/>
                <w:sz w:val="24"/>
                <w:szCs w:val="24"/>
                <w14:ligatures w14:val="standard"/>
                <w14:numSpacing w14:val="tabular"/>
                <w14:cntxtAlts/>
              </w:rPr>
              <w:t>сделать вывод на основании полученных результатов вычислений.</w:t>
            </w:r>
          </w:p>
        </w:tc>
      </w:tr>
    </w:tbl>
    <w:p w14:paraId="75ED8158" w14:textId="77777777" w:rsidR="002F12A8" w:rsidRDefault="002F12A8" w:rsidP="00D74655">
      <w:pPr>
        <w:spacing w:after="0" w:line="240" w:lineRule="auto"/>
        <w:jc w:val="center"/>
        <w:rPr>
          <w:rFonts w:ascii="Times New Roman" w:eastAsiaTheme="minorEastAsia" w:hAnsi="Times New Roman" w:cs="Times New Roman"/>
          <w:b/>
          <w:sz w:val="28"/>
          <w:szCs w:val="28"/>
          <w:lang w:eastAsia="ru-RU"/>
        </w:rPr>
      </w:pPr>
    </w:p>
    <w:p w14:paraId="03C1D614" w14:textId="77777777" w:rsidR="002F12A8" w:rsidRDefault="002F12A8" w:rsidP="00D74655">
      <w:pPr>
        <w:spacing w:after="0" w:line="240" w:lineRule="auto"/>
        <w:jc w:val="center"/>
        <w:rPr>
          <w:rFonts w:ascii="Times New Roman" w:eastAsiaTheme="minorEastAsia" w:hAnsi="Times New Roman" w:cs="Times New Roman"/>
          <w:b/>
          <w:sz w:val="28"/>
          <w:szCs w:val="28"/>
          <w:lang w:eastAsia="ru-RU"/>
        </w:rPr>
      </w:pPr>
    </w:p>
    <w:p w14:paraId="7E860306" w14:textId="77777777" w:rsidR="002F12A8" w:rsidRDefault="002F12A8" w:rsidP="00D74655">
      <w:pPr>
        <w:spacing w:after="0" w:line="240" w:lineRule="auto"/>
        <w:jc w:val="center"/>
        <w:rPr>
          <w:rFonts w:ascii="Times New Roman" w:eastAsiaTheme="minorEastAsia" w:hAnsi="Times New Roman" w:cs="Times New Roman"/>
          <w:b/>
          <w:sz w:val="28"/>
          <w:szCs w:val="28"/>
          <w:lang w:eastAsia="ru-RU"/>
        </w:rPr>
      </w:pPr>
    </w:p>
    <w:p w14:paraId="03D06C69" w14:textId="35E46794" w:rsidR="00FD6520" w:rsidRPr="00602BF3" w:rsidRDefault="00FD6520" w:rsidP="00D74655">
      <w:pPr>
        <w:spacing w:after="0" w:line="240" w:lineRule="auto"/>
        <w:jc w:val="center"/>
        <w:rPr>
          <w:rFonts w:ascii="Times New Roman" w:eastAsiaTheme="minorEastAsia" w:hAnsi="Times New Roman" w:cs="Times New Roman"/>
          <w:b/>
          <w:sz w:val="28"/>
          <w:szCs w:val="28"/>
          <w:lang w:eastAsia="ru-RU"/>
        </w:rPr>
      </w:pPr>
      <w:r w:rsidRPr="00602BF3">
        <w:rPr>
          <w:rFonts w:ascii="Times New Roman" w:eastAsiaTheme="minorEastAsia" w:hAnsi="Times New Roman" w:cs="Times New Roman"/>
          <w:b/>
          <w:sz w:val="28"/>
          <w:szCs w:val="28"/>
          <w:lang w:eastAsia="ru-RU"/>
        </w:rPr>
        <w:t>Задача №</w:t>
      </w:r>
      <w:r w:rsidR="00FF427A" w:rsidRPr="00602BF3">
        <w:rPr>
          <w:rFonts w:ascii="Times New Roman" w:eastAsiaTheme="minorEastAsia" w:hAnsi="Times New Roman" w:cs="Times New Roman"/>
          <w:b/>
          <w:sz w:val="28"/>
          <w:szCs w:val="28"/>
          <w:lang w:eastAsia="ru-RU"/>
        </w:rPr>
        <w:t xml:space="preserve"> </w:t>
      </w:r>
      <w:r w:rsidR="00E737BE" w:rsidRPr="00602BF3">
        <w:rPr>
          <w:rFonts w:ascii="Times New Roman" w:eastAsiaTheme="minorEastAsia" w:hAnsi="Times New Roman" w:cs="Times New Roman"/>
          <w:b/>
          <w:sz w:val="28"/>
          <w:szCs w:val="28"/>
          <w:lang w:eastAsia="ru-RU"/>
        </w:rPr>
        <w:t>3</w:t>
      </w:r>
      <w:r w:rsidR="00D74655" w:rsidRPr="00602BF3">
        <w:rPr>
          <w:rFonts w:ascii="Times New Roman" w:eastAsiaTheme="minorEastAsia" w:hAnsi="Times New Roman" w:cs="Times New Roman"/>
          <w:b/>
          <w:sz w:val="28"/>
          <w:szCs w:val="28"/>
          <w:lang w:eastAsia="ru-RU"/>
        </w:rPr>
        <w:t xml:space="preserve">                              </w:t>
      </w:r>
      <w:r w:rsidR="005104E1" w:rsidRPr="00602BF3">
        <w:rPr>
          <w:rFonts w:ascii="Times New Roman" w:eastAsiaTheme="minorEastAsia" w:hAnsi="Times New Roman" w:cs="Times New Roman"/>
          <w:b/>
          <w:sz w:val="28"/>
          <w:szCs w:val="28"/>
          <w:lang w:eastAsia="ru-RU"/>
        </w:rPr>
        <w:t xml:space="preserve"> </w:t>
      </w:r>
      <w:r w:rsidR="00D74655" w:rsidRPr="00602BF3">
        <w:rPr>
          <w:rFonts w:ascii="Times New Roman" w:eastAsiaTheme="minorEastAsia" w:hAnsi="Times New Roman" w:cs="Times New Roman"/>
          <w:b/>
          <w:sz w:val="28"/>
          <w:szCs w:val="28"/>
          <w:lang w:eastAsia="ru-RU"/>
        </w:rPr>
        <w:t xml:space="preserve">                                        </w:t>
      </w:r>
      <w:r w:rsidR="00FF427A" w:rsidRPr="00602BF3">
        <w:rPr>
          <w:rFonts w:ascii="Times New Roman" w:eastAsiaTheme="minorEastAsia" w:hAnsi="Times New Roman" w:cs="Times New Roman"/>
          <w:b/>
          <w:sz w:val="28"/>
          <w:szCs w:val="28"/>
          <w:lang w:eastAsia="ru-RU"/>
        </w:rPr>
        <w:t xml:space="preserve"> </w:t>
      </w:r>
      <w:r w:rsidR="002F12A8">
        <w:rPr>
          <w:rFonts w:ascii="Times New Roman" w:eastAsiaTheme="minorEastAsia" w:hAnsi="Times New Roman" w:cs="Times New Roman"/>
          <w:b/>
          <w:sz w:val="28"/>
          <w:szCs w:val="28"/>
          <w:lang w:eastAsia="ru-RU"/>
        </w:rPr>
        <w:t>20</w:t>
      </w:r>
      <w:r w:rsidRPr="00602BF3">
        <w:rPr>
          <w:rFonts w:ascii="Times New Roman" w:eastAsiaTheme="minorEastAsia" w:hAnsi="Times New Roman" w:cs="Times New Roman"/>
          <w:b/>
          <w:sz w:val="28"/>
          <w:szCs w:val="28"/>
          <w:lang w:eastAsia="ru-RU"/>
        </w:rPr>
        <w:t xml:space="preserve"> баллов</w:t>
      </w:r>
    </w:p>
    <w:p w14:paraId="22013FC6" w14:textId="77777777" w:rsidR="00F52B41" w:rsidRPr="00602BF3" w:rsidRDefault="00F52B41" w:rsidP="006542A6">
      <w:pPr>
        <w:keepNext/>
        <w:keepLines/>
        <w:tabs>
          <w:tab w:val="left" w:pos="1134"/>
        </w:tabs>
        <w:spacing w:after="0" w:line="240" w:lineRule="auto"/>
        <w:contextualSpacing/>
        <w:outlineLvl w:val="2"/>
        <w:rPr>
          <w:rFonts w:ascii="Times New Roman" w:eastAsia="Times New Roman" w:hAnsi="Times New Roman" w:cs="Times New Roman"/>
          <w:sz w:val="32"/>
          <w:szCs w:val="28"/>
          <w:lang w:eastAsia="ru-RU"/>
        </w:rPr>
      </w:pPr>
    </w:p>
    <w:p w14:paraId="3A2BAE48" w14:textId="4B9418FE" w:rsidR="002F12A8" w:rsidRDefault="002F12A8" w:rsidP="002F12A8">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24"/>
          <w:szCs w:val="24"/>
          <w14:numSpacing w14:val="proportional"/>
        </w:rPr>
      </w:pPr>
      <w:r w:rsidRPr="002F12A8">
        <w:rPr>
          <w:rFonts w:ascii="Times New Roman" w:eastAsiaTheme="majorEastAsia" w:hAnsi="Times New Roman" w:cs="Times New Roman"/>
          <w:b/>
          <w:bCs/>
          <w:kern w:val="18"/>
          <w:sz w:val="24"/>
          <w:szCs w:val="24"/>
          <w14:numSpacing w14:val="proportional"/>
        </w:rPr>
        <w:t xml:space="preserve">Задание 1. </w:t>
      </w:r>
      <w:r w:rsidRPr="002F12A8">
        <w:rPr>
          <w:rFonts w:ascii="Times New Roman" w:eastAsiaTheme="majorEastAsia" w:hAnsi="Times New Roman" w:cs="Times New Roman"/>
          <w:b/>
          <w:bCs/>
          <w:kern w:val="18"/>
          <w:sz w:val="24"/>
          <w:szCs w:val="24"/>
          <w14:numSpacing w14:val="proportional"/>
        </w:rPr>
        <w:tab/>
        <w:t xml:space="preserve">Суммы пополнения и среднего остатка денежных средств (9 баллов) </w:t>
      </w:r>
    </w:p>
    <w:p w14:paraId="0B8F99B9" w14:textId="77777777" w:rsidR="005B1F5E" w:rsidRPr="002F12A8" w:rsidRDefault="005B1F5E" w:rsidP="002F12A8">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24"/>
          <w:szCs w:val="24"/>
          <w14:numSpacing w14:val="proportional"/>
        </w:rPr>
      </w:pPr>
    </w:p>
    <w:tbl>
      <w:tblPr>
        <w:tblStyle w:val="112"/>
        <w:tblW w:w="9781" w:type="dxa"/>
        <w:tblInd w:w="-34" w:type="dxa"/>
        <w:tblLook w:val="04A0" w:firstRow="1" w:lastRow="0" w:firstColumn="1" w:lastColumn="0" w:noHBand="0" w:noVBand="1"/>
      </w:tblPr>
      <w:tblGrid>
        <w:gridCol w:w="504"/>
        <w:gridCol w:w="4386"/>
        <w:gridCol w:w="4891"/>
      </w:tblGrid>
      <w:tr w:rsidR="002F12A8" w:rsidRPr="002F12A8" w14:paraId="51514CD8" w14:textId="77777777" w:rsidTr="009728BC">
        <w:trPr>
          <w:trHeight w:val="377"/>
        </w:trPr>
        <w:tc>
          <w:tcPr>
            <w:tcW w:w="9781" w:type="dxa"/>
            <w:gridSpan w:val="3"/>
            <w:vAlign w:val="center"/>
          </w:tcPr>
          <w:p w14:paraId="38C9E263" w14:textId="77777777" w:rsidR="002F12A8" w:rsidRPr="002F12A8" w:rsidRDefault="002F12A8" w:rsidP="002F12A8">
            <w:pPr>
              <w:spacing w:before="20" w:after="20"/>
              <w:ind w:left="-75"/>
              <w:contextualSpacing w:val="0"/>
              <w:jc w:val="both"/>
              <w:rPr>
                <w:rFonts w:ascii="Times New Roman" w:eastAsia="Times New Roman" w:hAnsi="Times New Roman" w:cs="Times New Roman"/>
                <w:sz w:val="24"/>
                <w:szCs w:val="28"/>
                <w:lang w:eastAsia="ru-RU"/>
              </w:rPr>
            </w:pPr>
            <w:r w:rsidRPr="002F12A8">
              <w:rPr>
                <w:rFonts w:ascii="Times New Roman" w:eastAsia="Times New Roman" w:hAnsi="Times New Roman" w:cs="Times New Roman"/>
                <w:sz w:val="24"/>
                <w:szCs w:val="28"/>
                <w:lang w:eastAsia="ru-RU"/>
              </w:rPr>
              <w:t xml:space="preserve">Один инвестор имеет в своем портфеле акции нескольких компаний, две из которых очень похожи между собой. Инвестор постоянно отслеживать </w:t>
            </w:r>
            <w:proofErr w:type="gramStart"/>
            <w:r w:rsidRPr="002F12A8">
              <w:rPr>
                <w:rFonts w:ascii="Times New Roman" w:eastAsia="Times New Roman" w:hAnsi="Times New Roman" w:cs="Times New Roman"/>
                <w:sz w:val="24"/>
                <w:szCs w:val="28"/>
                <w:lang w:eastAsia="ru-RU"/>
              </w:rPr>
              <w:t>деятельность  компаний</w:t>
            </w:r>
            <w:proofErr w:type="gramEnd"/>
            <w:r w:rsidRPr="002F12A8">
              <w:rPr>
                <w:rFonts w:ascii="Times New Roman" w:eastAsia="Times New Roman" w:hAnsi="Times New Roman" w:cs="Times New Roman"/>
                <w:sz w:val="24"/>
                <w:szCs w:val="28"/>
                <w:lang w:eastAsia="ru-RU"/>
              </w:rPr>
              <w:t xml:space="preserve"> и сравнивает их по разным критериям. Недавно инвестора заинтересовали их операции, направленные на управление денежными средствами, вот, что ему стало известно: </w:t>
            </w:r>
          </w:p>
          <w:p w14:paraId="33FECED3" w14:textId="77777777" w:rsidR="002F12A8" w:rsidRPr="002F12A8" w:rsidRDefault="002F12A8" w:rsidP="002F12A8">
            <w:pPr>
              <w:spacing w:before="20" w:after="20"/>
              <w:ind w:left="567" w:hanging="567"/>
              <w:contextualSpacing w:val="0"/>
              <w:jc w:val="both"/>
              <w:rPr>
                <w:rFonts w:ascii="Times New Roman" w:eastAsia="Times New Roman" w:hAnsi="Times New Roman" w:cs="Times New Roman"/>
                <w:sz w:val="24"/>
                <w:szCs w:val="28"/>
                <w:lang w:eastAsia="ru-RU"/>
              </w:rPr>
            </w:pPr>
            <w:r w:rsidRPr="002F12A8">
              <w:rPr>
                <w:rFonts w:ascii="Times New Roman" w:eastAsia="Times New Roman" w:hAnsi="Times New Roman" w:cs="Times New Roman"/>
                <w:sz w:val="24"/>
                <w:szCs w:val="28"/>
                <w:lang w:eastAsia="ru-RU"/>
              </w:rPr>
              <w:t xml:space="preserve">известно, что процентная ставка по государственным ценным бумагам - 9%, </w:t>
            </w:r>
          </w:p>
        </w:tc>
      </w:tr>
      <w:tr w:rsidR="002F12A8" w:rsidRPr="002F12A8" w14:paraId="43614F9A" w14:textId="77777777" w:rsidTr="009728BC">
        <w:trPr>
          <w:trHeight w:val="377"/>
        </w:trPr>
        <w:tc>
          <w:tcPr>
            <w:tcW w:w="4890" w:type="dxa"/>
            <w:gridSpan w:val="2"/>
            <w:vAlign w:val="center"/>
          </w:tcPr>
          <w:p w14:paraId="36FDCC4B" w14:textId="77777777" w:rsidR="002F12A8" w:rsidRPr="002F12A8" w:rsidRDefault="002F12A8" w:rsidP="005B1F5E">
            <w:pPr>
              <w:spacing w:before="20" w:after="20"/>
              <w:ind w:left="30" w:hanging="30"/>
              <w:contextualSpacing w:val="0"/>
              <w:jc w:val="both"/>
              <w:rPr>
                <w:rFonts w:ascii="Times New Roman" w:eastAsia="Times New Roman" w:hAnsi="Times New Roman" w:cs="Times New Roman"/>
                <w:sz w:val="24"/>
                <w:szCs w:val="28"/>
                <w:lang w:eastAsia="ru-RU"/>
              </w:rPr>
            </w:pPr>
            <w:r w:rsidRPr="002F12A8">
              <w:rPr>
                <w:rFonts w:ascii="Times New Roman" w:eastAsia="Times New Roman" w:hAnsi="Times New Roman" w:cs="Times New Roman"/>
                <w:sz w:val="24"/>
                <w:szCs w:val="28"/>
                <w:lang w:eastAsia="ru-RU"/>
              </w:rPr>
              <w:t>денежные расходы предприятия в течение года 2 млн. у.е., затраты на реализацию 1,500 у.е.</w:t>
            </w:r>
          </w:p>
        </w:tc>
        <w:tc>
          <w:tcPr>
            <w:tcW w:w="4891" w:type="dxa"/>
            <w:vAlign w:val="center"/>
          </w:tcPr>
          <w:p w14:paraId="41931A36" w14:textId="77777777" w:rsidR="002F12A8" w:rsidRPr="002F12A8" w:rsidRDefault="002F12A8" w:rsidP="005B1F5E">
            <w:pPr>
              <w:spacing w:before="20" w:after="20"/>
              <w:contextualSpacing w:val="0"/>
              <w:jc w:val="both"/>
              <w:rPr>
                <w:rFonts w:ascii="Times New Roman" w:eastAsia="Times New Roman" w:hAnsi="Times New Roman" w:cs="Times New Roman"/>
                <w:sz w:val="24"/>
                <w:szCs w:val="28"/>
                <w:lang w:eastAsia="ru-RU"/>
              </w:rPr>
            </w:pPr>
            <w:r w:rsidRPr="002F12A8">
              <w:rPr>
                <w:rFonts w:ascii="Times New Roman" w:eastAsia="Times New Roman" w:hAnsi="Times New Roman" w:cs="Times New Roman"/>
                <w:sz w:val="24"/>
                <w:szCs w:val="28"/>
                <w:lang w:eastAsia="ru-RU"/>
              </w:rPr>
              <w:t xml:space="preserve">денежные расходы предприятия М в течение года 2,7 млн. у.е., затраты на реализацию 1,115 </w:t>
            </w:r>
            <w:proofErr w:type="spellStart"/>
            <w:proofErr w:type="gramStart"/>
            <w:r w:rsidRPr="002F12A8">
              <w:rPr>
                <w:rFonts w:ascii="Times New Roman" w:eastAsia="Times New Roman" w:hAnsi="Times New Roman" w:cs="Times New Roman"/>
                <w:sz w:val="24"/>
                <w:szCs w:val="28"/>
                <w:lang w:eastAsia="ru-RU"/>
              </w:rPr>
              <w:t>у.е</w:t>
            </w:r>
            <w:proofErr w:type="spellEnd"/>
            <w:proofErr w:type="gramEnd"/>
          </w:p>
        </w:tc>
      </w:tr>
      <w:tr w:rsidR="002F12A8" w:rsidRPr="002F12A8" w14:paraId="7A2067B5" w14:textId="77777777" w:rsidTr="009728B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781" w:type="dxa"/>
            <w:gridSpan w:val="3"/>
            <w:vAlign w:val="center"/>
          </w:tcPr>
          <w:p w14:paraId="07379373" w14:textId="77777777" w:rsidR="002F12A8" w:rsidRPr="002F12A8" w:rsidRDefault="002F12A8" w:rsidP="002F12A8">
            <w:pPr>
              <w:spacing w:before="60" w:after="60"/>
              <w:jc w:val="both"/>
              <w:rPr>
                <w:rFonts w:ascii="Times New Roman" w:hAnsi="Times New Roman" w:cs="Times New Roman"/>
                <w:b/>
                <w:bCs/>
                <w:kern w:val="20"/>
                <w:sz w:val="24"/>
                <w:szCs w:val="24"/>
                <w14:ligatures w14:val="standard"/>
                <w14:numSpacing w14:val="tabular"/>
                <w14:cntxtAlts/>
              </w:rPr>
            </w:pPr>
            <w:r w:rsidRPr="002F12A8">
              <w:rPr>
                <w:rFonts w:ascii="Times New Roman" w:hAnsi="Times New Roman" w:cs="Times New Roman"/>
                <w:b/>
                <w:bCs/>
                <w:kern w:val="20"/>
                <w:sz w:val="24"/>
                <w:szCs w:val="24"/>
                <w14:ligatures w14:val="standard"/>
                <w14:numSpacing w14:val="tabular"/>
                <w14:cntxtAlts/>
              </w:rPr>
              <w:t>Требуется:</w:t>
            </w:r>
          </w:p>
        </w:tc>
      </w:tr>
      <w:tr w:rsidR="002F12A8" w:rsidRPr="002F12A8" w14:paraId="203C91FD" w14:textId="77777777" w:rsidTr="009728B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79"/>
        </w:trPr>
        <w:tc>
          <w:tcPr>
            <w:tcW w:w="504" w:type="dxa"/>
            <w:vAlign w:val="center"/>
          </w:tcPr>
          <w:p w14:paraId="48378F27" w14:textId="77777777" w:rsidR="002F12A8" w:rsidRPr="002F12A8" w:rsidRDefault="002F12A8" w:rsidP="002F12A8">
            <w:pPr>
              <w:jc w:val="center"/>
              <w:rPr>
                <w:rFonts w:ascii="Times New Roman" w:hAnsi="Times New Roman" w:cs="Times New Roman"/>
                <w:b/>
                <w:bCs/>
                <w:sz w:val="24"/>
                <w:szCs w:val="24"/>
              </w:rPr>
            </w:pPr>
            <w:r w:rsidRPr="002F12A8">
              <w:rPr>
                <w:rFonts w:ascii="Times New Roman" w:hAnsi="Times New Roman" w:cs="Times New Roman"/>
                <w:b/>
                <w:bCs/>
                <w:sz w:val="24"/>
                <w:szCs w:val="24"/>
              </w:rPr>
              <w:t>1</w:t>
            </w:r>
          </w:p>
        </w:tc>
        <w:tc>
          <w:tcPr>
            <w:tcW w:w="9277" w:type="dxa"/>
            <w:gridSpan w:val="2"/>
            <w:vAlign w:val="center"/>
          </w:tcPr>
          <w:p w14:paraId="167BA383" w14:textId="77777777" w:rsidR="002F12A8" w:rsidRPr="002F12A8" w:rsidRDefault="002F12A8" w:rsidP="002F12A8">
            <w:pPr>
              <w:spacing w:before="60" w:after="60"/>
              <w:jc w:val="both"/>
              <w:rPr>
                <w:rFonts w:ascii="Times New Roman" w:hAnsi="Times New Roman" w:cs="Times New Roman"/>
                <w:b/>
                <w:bCs/>
                <w:kern w:val="20"/>
                <w:sz w:val="24"/>
                <w:szCs w:val="24"/>
                <w14:ligatures w14:val="standard"/>
                <w14:numSpacing w14:val="tabular"/>
                <w14:cntxtAlts/>
              </w:rPr>
            </w:pPr>
            <w:r w:rsidRPr="002F12A8">
              <w:rPr>
                <w:rFonts w:ascii="Times New Roman" w:hAnsi="Times New Roman" w:cs="Times New Roman"/>
                <w:b/>
                <w:bCs/>
                <w:kern w:val="20"/>
                <w:sz w:val="24"/>
                <w:szCs w:val="24"/>
                <w14:ligatures w14:val="standard"/>
                <w14:numSpacing w14:val="tabular"/>
                <w14:cntxtAlts/>
              </w:rPr>
              <w:t xml:space="preserve">с использованием модели </w:t>
            </w:r>
            <w:proofErr w:type="spellStart"/>
            <w:r w:rsidRPr="002F12A8">
              <w:rPr>
                <w:rFonts w:ascii="Times New Roman" w:hAnsi="Times New Roman" w:cs="Times New Roman"/>
                <w:b/>
                <w:bCs/>
                <w:kern w:val="20"/>
                <w:sz w:val="24"/>
                <w:szCs w:val="24"/>
                <w14:ligatures w14:val="standard"/>
                <w14:numSpacing w14:val="tabular"/>
                <w14:cntxtAlts/>
              </w:rPr>
              <w:t>Баумоля</w:t>
            </w:r>
            <w:proofErr w:type="spellEnd"/>
            <w:r w:rsidRPr="002F12A8">
              <w:rPr>
                <w:rFonts w:ascii="Times New Roman" w:hAnsi="Times New Roman" w:cs="Times New Roman"/>
                <w:b/>
                <w:bCs/>
                <w:kern w:val="20"/>
                <w:sz w:val="24"/>
                <w:szCs w:val="24"/>
                <w14:ligatures w14:val="standard"/>
                <w14:numSpacing w14:val="tabular"/>
                <w14:cntxtAlts/>
              </w:rPr>
              <w:t xml:space="preserve"> определить остаток денежных средств на счете в банке по двум компаниям</w:t>
            </w:r>
          </w:p>
        </w:tc>
      </w:tr>
      <w:tr w:rsidR="002F12A8" w:rsidRPr="002F12A8" w14:paraId="0758FFF4" w14:textId="77777777" w:rsidTr="009728B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79"/>
        </w:trPr>
        <w:tc>
          <w:tcPr>
            <w:tcW w:w="504" w:type="dxa"/>
            <w:vAlign w:val="center"/>
          </w:tcPr>
          <w:p w14:paraId="4EB94FA1" w14:textId="77777777" w:rsidR="002F12A8" w:rsidRPr="002F12A8" w:rsidRDefault="002F12A8" w:rsidP="002F12A8">
            <w:pPr>
              <w:jc w:val="right"/>
              <w:rPr>
                <w:rFonts w:ascii="Times New Roman" w:hAnsi="Times New Roman" w:cs="Times New Roman"/>
                <w:b/>
                <w:bCs/>
                <w:sz w:val="24"/>
                <w:szCs w:val="24"/>
              </w:rPr>
            </w:pPr>
            <w:r w:rsidRPr="002F12A8">
              <w:rPr>
                <w:rFonts w:ascii="Times New Roman" w:hAnsi="Times New Roman" w:cs="Times New Roman"/>
                <w:b/>
                <w:bCs/>
                <w:sz w:val="24"/>
                <w:szCs w:val="24"/>
              </w:rPr>
              <w:t xml:space="preserve">(а) </w:t>
            </w:r>
          </w:p>
        </w:tc>
        <w:tc>
          <w:tcPr>
            <w:tcW w:w="9277" w:type="dxa"/>
            <w:gridSpan w:val="2"/>
            <w:vAlign w:val="center"/>
          </w:tcPr>
          <w:p w14:paraId="3630C096" w14:textId="77777777" w:rsidR="002F12A8" w:rsidRPr="002F12A8" w:rsidRDefault="002F12A8" w:rsidP="002F12A8">
            <w:pPr>
              <w:rPr>
                <w:rFonts w:ascii="Times New Roman" w:hAnsi="Times New Roman" w:cs="Times New Roman"/>
                <w:b/>
                <w:bCs/>
                <w:sz w:val="24"/>
                <w:szCs w:val="24"/>
              </w:rPr>
            </w:pPr>
            <w:r w:rsidRPr="002F12A8">
              <w:rPr>
                <w:rFonts w:ascii="Times New Roman" w:hAnsi="Times New Roman" w:cs="Times New Roman"/>
                <w:b/>
                <w:bCs/>
                <w:sz w:val="24"/>
                <w:szCs w:val="24"/>
              </w:rPr>
              <w:t>в оптимальном размере;</w:t>
            </w:r>
          </w:p>
        </w:tc>
      </w:tr>
      <w:tr w:rsidR="002F12A8" w:rsidRPr="002F12A8" w14:paraId="4FC6D22F" w14:textId="77777777" w:rsidTr="009728B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79"/>
        </w:trPr>
        <w:tc>
          <w:tcPr>
            <w:tcW w:w="504" w:type="dxa"/>
            <w:vAlign w:val="center"/>
          </w:tcPr>
          <w:p w14:paraId="7C5FF5B9" w14:textId="77777777" w:rsidR="002F12A8" w:rsidRPr="002F12A8" w:rsidRDefault="002F12A8" w:rsidP="002F12A8">
            <w:pPr>
              <w:jc w:val="right"/>
              <w:rPr>
                <w:rFonts w:ascii="Times New Roman" w:hAnsi="Times New Roman" w:cs="Times New Roman"/>
                <w:b/>
                <w:bCs/>
                <w:sz w:val="24"/>
                <w:szCs w:val="24"/>
              </w:rPr>
            </w:pPr>
            <w:r w:rsidRPr="002F12A8">
              <w:rPr>
                <w:rFonts w:ascii="Times New Roman" w:hAnsi="Times New Roman" w:cs="Times New Roman"/>
                <w:b/>
                <w:bCs/>
                <w:sz w:val="24"/>
                <w:szCs w:val="24"/>
              </w:rPr>
              <w:t>(б)</w:t>
            </w:r>
          </w:p>
        </w:tc>
        <w:tc>
          <w:tcPr>
            <w:tcW w:w="9277" w:type="dxa"/>
            <w:gridSpan w:val="2"/>
            <w:vAlign w:val="center"/>
          </w:tcPr>
          <w:p w14:paraId="0862C25B" w14:textId="77777777" w:rsidR="002F12A8" w:rsidRPr="002F12A8" w:rsidRDefault="002F12A8" w:rsidP="002F12A8">
            <w:pPr>
              <w:spacing w:before="40"/>
              <w:rPr>
                <w:rFonts w:ascii="Times New Roman" w:hAnsi="Times New Roman" w:cs="Times New Roman"/>
                <w:b/>
                <w:bCs/>
                <w:sz w:val="24"/>
                <w:szCs w:val="24"/>
              </w:rPr>
            </w:pPr>
            <w:r w:rsidRPr="002F12A8">
              <w:rPr>
                <w:rFonts w:ascii="Times New Roman" w:hAnsi="Times New Roman" w:cs="Times New Roman"/>
                <w:b/>
                <w:bCs/>
                <w:kern w:val="0"/>
                <w:sz w:val="24"/>
                <w:szCs w:val="24"/>
                <w14:numSpacing w14:val="default"/>
              </w:rPr>
              <w:t>в среднем – планируемом остатке денежных средств на счете</w:t>
            </w:r>
          </w:p>
        </w:tc>
      </w:tr>
    </w:tbl>
    <w:p w14:paraId="197A2699" w14:textId="24049DCF" w:rsidR="002F12A8" w:rsidRDefault="002F12A8" w:rsidP="002F12A8">
      <w:pPr>
        <w:spacing w:before="40"/>
        <w:contextualSpacing/>
        <w:rPr>
          <w:rFonts w:ascii="Times New Roman" w:hAnsi="Times New Roman" w:cs="Times New Roman"/>
          <w:sz w:val="24"/>
          <w:szCs w:val="24"/>
        </w:rPr>
      </w:pPr>
    </w:p>
    <w:p w14:paraId="6026D4C8" w14:textId="77777777" w:rsidR="005B1F5E" w:rsidRPr="002F12A8" w:rsidRDefault="005B1F5E" w:rsidP="002F12A8">
      <w:pPr>
        <w:spacing w:before="40"/>
        <w:contextualSpacing/>
        <w:rPr>
          <w:rFonts w:ascii="Times New Roman" w:hAnsi="Times New Roman" w:cs="Times New Roman"/>
          <w:sz w:val="24"/>
          <w:szCs w:val="24"/>
        </w:rPr>
      </w:pPr>
    </w:p>
    <w:p w14:paraId="7E278708" w14:textId="02FFB2FE" w:rsidR="002F12A8" w:rsidRDefault="002F12A8" w:rsidP="002F12A8">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24"/>
          <w:szCs w:val="24"/>
          <w14:numSpacing w14:val="proportional"/>
        </w:rPr>
      </w:pPr>
      <w:r w:rsidRPr="002F12A8">
        <w:rPr>
          <w:rFonts w:ascii="Times New Roman" w:eastAsiaTheme="majorEastAsia" w:hAnsi="Times New Roman" w:cs="Times New Roman"/>
          <w:b/>
          <w:bCs/>
          <w:kern w:val="18"/>
          <w:sz w:val="24"/>
          <w:szCs w:val="24"/>
          <w14:numSpacing w14:val="proportional"/>
        </w:rPr>
        <w:t xml:space="preserve">Задание 2. </w:t>
      </w:r>
      <w:r w:rsidRPr="002F12A8">
        <w:rPr>
          <w:rFonts w:ascii="Times New Roman" w:eastAsiaTheme="majorEastAsia" w:hAnsi="Times New Roman" w:cs="Times New Roman"/>
          <w:b/>
          <w:bCs/>
          <w:kern w:val="18"/>
          <w:sz w:val="24"/>
          <w:szCs w:val="24"/>
          <w14:numSpacing w14:val="proportional"/>
        </w:rPr>
        <w:tab/>
        <w:t xml:space="preserve">Дробление акций (8 баллов) </w:t>
      </w:r>
    </w:p>
    <w:p w14:paraId="268270AC" w14:textId="77777777" w:rsidR="005B1F5E" w:rsidRPr="002F12A8" w:rsidRDefault="005B1F5E" w:rsidP="002F12A8">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kern w:val="18"/>
          <w:sz w:val="24"/>
          <w:szCs w:val="24"/>
          <w14:numSpacing w14:val="proportional"/>
        </w:rPr>
      </w:pPr>
    </w:p>
    <w:tbl>
      <w:tblPr>
        <w:tblStyle w:val="112"/>
        <w:tblW w:w="9781" w:type="dxa"/>
        <w:tblInd w:w="-34" w:type="dxa"/>
        <w:tblLook w:val="04A0" w:firstRow="1" w:lastRow="0" w:firstColumn="1" w:lastColumn="0" w:noHBand="0" w:noVBand="1"/>
      </w:tblPr>
      <w:tblGrid>
        <w:gridCol w:w="496"/>
        <w:gridCol w:w="9285"/>
      </w:tblGrid>
      <w:tr w:rsidR="002F12A8" w:rsidRPr="002F12A8" w14:paraId="26388216" w14:textId="77777777" w:rsidTr="009728BC">
        <w:trPr>
          <w:trHeight w:val="377"/>
        </w:trPr>
        <w:tc>
          <w:tcPr>
            <w:tcW w:w="9781" w:type="dxa"/>
            <w:gridSpan w:val="2"/>
            <w:vAlign w:val="center"/>
          </w:tcPr>
          <w:p w14:paraId="4D743ABC" w14:textId="77777777" w:rsidR="002F12A8" w:rsidRPr="002F12A8" w:rsidRDefault="002F12A8" w:rsidP="002F12A8">
            <w:pPr>
              <w:tabs>
                <w:tab w:val="left" w:pos="851"/>
              </w:tabs>
              <w:spacing w:before="40" w:after="120"/>
              <w:jc w:val="both"/>
              <w:rPr>
                <w:rFonts w:ascii="Times New Roman" w:eastAsia="Times New Roman" w:hAnsi="Times New Roman" w:cs="Times New Roman"/>
                <w:color w:val="000000" w:themeColor="text1"/>
                <w:kern w:val="18"/>
                <w:sz w:val="24"/>
                <w:szCs w:val="28"/>
                <w:lang w:eastAsia="ru-RU"/>
              </w:rPr>
            </w:pPr>
            <w:r w:rsidRPr="002F12A8">
              <w:rPr>
                <w:rFonts w:ascii="Times New Roman" w:eastAsia="Times New Roman" w:hAnsi="Times New Roman" w:cs="Times New Roman"/>
                <w:color w:val="000000" w:themeColor="text1"/>
                <w:kern w:val="18"/>
                <w:sz w:val="24"/>
                <w:szCs w:val="28"/>
                <w:lang w:eastAsia="ru-RU"/>
              </w:rPr>
              <w:t xml:space="preserve">Компания выпустила в обращение 0.6 миллиона обыкновенных акций номинальной стоимостью в 6.00 у.е./шт.; текущая рыночная цена акции равняется 36 у.е./шт. </w:t>
            </w:r>
          </w:p>
          <w:p w14:paraId="7EFE2FCF" w14:textId="77777777" w:rsidR="002F12A8" w:rsidRPr="002F12A8" w:rsidRDefault="002F12A8" w:rsidP="002F12A8">
            <w:pPr>
              <w:tabs>
                <w:tab w:val="left" w:pos="851"/>
              </w:tabs>
              <w:spacing w:before="40" w:after="120"/>
              <w:jc w:val="both"/>
              <w:rPr>
                <w:rFonts w:ascii="Times New Roman" w:eastAsia="Times New Roman" w:hAnsi="Times New Roman" w:cs="Times New Roman"/>
                <w:color w:val="000000" w:themeColor="text1"/>
                <w:kern w:val="18"/>
                <w:sz w:val="24"/>
                <w:szCs w:val="28"/>
                <w:lang w:eastAsia="ru-RU"/>
              </w:rPr>
            </w:pPr>
            <w:r w:rsidRPr="002F12A8">
              <w:rPr>
                <w:rFonts w:ascii="Times New Roman" w:eastAsia="Times New Roman" w:hAnsi="Times New Roman" w:cs="Times New Roman"/>
                <w:color w:val="000000" w:themeColor="text1"/>
                <w:kern w:val="18"/>
                <w:sz w:val="24"/>
                <w:szCs w:val="28"/>
                <w:lang w:eastAsia="ru-RU"/>
              </w:rPr>
              <w:t>Структура собственного капитала имеет следующий вид (млн. у.е.)</w:t>
            </w:r>
            <w:proofErr w:type="gramStart"/>
            <w:r w:rsidRPr="002F12A8">
              <w:rPr>
                <w:rFonts w:ascii="Times New Roman" w:eastAsia="Times New Roman" w:hAnsi="Times New Roman" w:cs="Times New Roman"/>
                <w:color w:val="000000" w:themeColor="text1"/>
                <w:kern w:val="18"/>
                <w:sz w:val="24"/>
                <w:szCs w:val="28"/>
                <w:lang w:eastAsia="ru-RU"/>
              </w:rPr>
              <w:t>, :</w:t>
            </w:r>
            <w:proofErr w:type="gramEnd"/>
          </w:p>
          <w:p w14:paraId="787D1F84" w14:textId="77777777" w:rsidR="002F12A8" w:rsidRPr="002F12A8" w:rsidRDefault="002F12A8" w:rsidP="002F12A8">
            <w:pPr>
              <w:tabs>
                <w:tab w:val="left" w:pos="851"/>
              </w:tabs>
              <w:spacing w:before="40" w:after="120"/>
              <w:jc w:val="both"/>
              <w:rPr>
                <w:rFonts w:ascii="Times New Roman" w:eastAsia="Times New Roman" w:hAnsi="Times New Roman" w:cs="Times New Roman"/>
                <w:color w:val="000000" w:themeColor="text1"/>
                <w:kern w:val="18"/>
                <w:sz w:val="24"/>
                <w:szCs w:val="28"/>
                <w:lang w:eastAsia="ru-RU"/>
              </w:rPr>
            </w:pPr>
            <w:r w:rsidRPr="002F12A8">
              <w:rPr>
                <w:rFonts w:ascii="Times New Roman" w:eastAsia="Times New Roman" w:hAnsi="Times New Roman" w:cs="Times New Roman"/>
                <w:color w:val="000000" w:themeColor="text1"/>
                <w:kern w:val="18"/>
                <w:sz w:val="24"/>
                <w:szCs w:val="28"/>
                <w:lang w:eastAsia="ru-RU"/>
              </w:rPr>
              <w:t>обыкновенные акции                                    3.6</w:t>
            </w:r>
          </w:p>
          <w:p w14:paraId="732F0CF3" w14:textId="77777777" w:rsidR="002F12A8" w:rsidRPr="002F12A8" w:rsidRDefault="002F12A8" w:rsidP="002F12A8">
            <w:pPr>
              <w:tabs>
                <w:tab w:val="left" w:pos="851"/>
              </w:tabs>
              <w:spacing w:before="40" w:after="120"/>
              <w:jc w:val="both"/>
              <w:rPr>
                <w:rFonts w:ascii="Times New Roman" w:eastAsia="Times New Roman" w:hAnsi="Times New Roman" w:cs="Times New Roman"/>
                <w:color w:val="000000" w:themeColor="text1"/>
                <w:kern w:val="18"/>
                <w:sz w:val="24"/>
                <w:szCs w:val="28"/>
                <w:lang w:eastAsia="ru-RU"/>
              </w:rPr>
            </w:pPr>
            <w:r w:rsidRPr="002F12A8">
              <w:rPr>
                <w:rFonts w:ascii="Times New Roman" w:eastAsia="Times New Roman" w:hAnsi="Times New Roman" w:cs="Times New Roman"/>
                <w:color w:val="000000" w:themeColor="text1"/>
                <w:kern w:val="18"/>
                <w:sz w:val="24"/>
                <w:szCs w:val="28"/>
                <w:lang w:eastAsia="ru-RU"/>
              </w:rPr>
              <w:t>дополнительно оплаченный капитал           5.9</w:t>
            </w:r>
          </w:p>
          <w:p w14:paraId="6F10CC2C" w14:textId="77777777" w:rsidR="002F12A8" w:rsidRPr="002F12A8" w:rsidRDefault="002F12A8" w:rsidP="002F12A8">
            <w:pPr>
              <w:tabs>
                <w:tab w:val="left" w:pos="851"/>
              </w:tabs>
              <w:spacing w:before="40" w:after="120"/>
              <w:jc w:val="both"/>
              <w:rPr>
                <w:rFonts w:ascii="Times New Roman" w:eastAsia="Times New Roman" w:hAnsi="Times New Roman" w:cs="Times New Roman"/>
                <w:color w:val="000000" w:themeColor="text1"/>
                <w:kern w:val="18"/>
                <w:sz w:val="24"/>
                <w:szCs w:val="28"/>
                <w:lang w:eastAsia="ru-RU"/>
              </w:rPr>
            </w:pPr>
            <w:r w:rsidRPr="002F12A8">
              <w:rPr>
                <w:rFonts w:ascii="Times New Roman" w:eastAsia="Times New Roman" w:hAnsi="Times New Roman" w:cs="Times New Roman"/>
                <w:color w:val="000000" w:themeColor="text1"/>
                <w:kern w:val="18"/>
                <w:sz w:val="24"/>
                <w:szCs w:val="28"/>
                <w:lang w:eastAsia="ru-RU"/>
              </w:rPr>
              <w:t>нераспределенная прибыль                         87.3</w:t>
            </w:r>
          </w:p>
          <w:p w14:paraId="7275A499" w14:textId="77777777" w:rsidR="002F12A8" w:rsidRPr="002F12A8" w:rsidRDefault="002F12A8" w:rsidP="002F12A8">
            <w:pPr>
              <w:spacing w:before="60" w:after="60"/>
              <w:jc w:val="both"/>
              <w:rPr>
                <w:rFonts w:ascii="Times New Roman" w:hAnsi="Times New Roman" w:cs="Times New Roman"/>
                <w:kern w:val="20"/>
                <w:sz w:val="24"/>
                <w:szCs w:val="24"/>
                <w14:ligatures w14:val="standard"/>
                <w14:numSpacing w14:val="tabular"/>
                <w14:cntxtAlts/>
              </w:rPr>
            </w:pPr>
            <w:r w:rsidRPr="002F12A8">
              <w:rPr>
                <w:rFonts w:ascii="Times New Roman" w:hAnsi="Times New Roman" w:cs="Times New Roman"/>
                <w:kern w:val="20"/>
                <w:sz w:val="24"/>
                <w:szCs w:val="24"/>
                <w14:ligatures w14:val="standard"/>
                <w14:numSpacing w14:val="tabular"/>
                <w14:cntxtAlts/>
              </w:rPr>
              <w:t xml:space="preserve">итого собственный капитал: </w:t>
            </w:r>
            <w:proofErr w:type="gramStart"/>
            <w:r w:rsidRPr="002F12A8">
              <w:rPr>
                <w:rFonts w:ascii="Times New Roman" w:hAnsi="Times New Roman" w:cs="Times New Roman"/>
                <w:kern w:val="20"/>
                <w:sz w:val="24"/>
                <w:szCs w:val="24"/>
                <w14:ligatures w14:val="standard"/>
                <w14:numSpacing w14:val="tabular"/>
                <w14:cntxtAlts/>
              </w:rPr>
              <w:t xml:space="preserve">капитал:   </w:t>
            </w:r>
            <w:proofErr w:type="gramEnd"/>
            <w:r w:rsidRPr="002F12A8">
              <w:rPr>
                <w:rFonts w:ascii="Times New Roman" w:hAnsi="Times New Roman" w:cs="Times New Roman"/>
                <w:kern w:val="20"/>
                <w:sz w:val="24"/>
                <w:szCs w:val="24"/>
                <w14:ligatures w14:val="standard"/>
                <w14:numSpacing w14:val="tabular"/>
                <w14:cntxtAlts/>
              </w:rPr>
              <w:t>96.</w:t>
            </w:r>
            <w:r w:rsidRPr="002F12A8">
              <w:rPr>
                <w:rFonts w:ascii="Times New Roman" w:hAnsi="Times New Roman" w:cs="Times New Roman"/>
                <w:kern w:val="20"/>
                <w:sz w:val="24"/>
                <w:szCs w:val="24"/>
                <w:lang w:val="kk-KZ"/>
                <w14:ligatures w14:val="standard"/>
                <w14:numSpacing w14:val="tabular"/>
                <w14:cntxtAlts/>
              </w:rPr>
              <w:t>8</w:t>
            </w:r>
          </w:p>
        </w:tc>
      </w:tr>
      <w:tr w:rsidR="002F12A8" w:rsidRPr="002F12A8" w14:paraId="0B176021" w14:textId="77777777" w:rsidTr="009728B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781" w:type="dxa"/>
            <w:gridSpan w:val="2"/>
            <w:vAlign w:val="center"/>
          </w:tcPr>
          <w:p w14:paraId="60E34D3F" w14:textId="77777777" w:rsidR="002F12A8" w:rsidRPr="002F12A8" w:rsidRDefault="002F12A8" w:rsidP="002F12A8">
            <w:pPr>
              <w:tabs>
                <w:tab w:val="left" w:pos="851"/>
              </w:tabs>
              <w:spacing w:before="40" w:after="120"/>
              <w:jc w:val="both"/>
              <w:rPr>
                <w:rFonts w:ascii="Times New Roman" w:eastAsia="Times New Roman" w:hAnsi="Times New Roman" w:cs="Times New Roman"/>
                <w:b/>
                <w:bCs/>
                <w:color w:val="000000" w:themeColor="text1"/>
                <w:kern w:val="18"/>
                <w:sz w:val="24"/>
                <w:szCs w:val="28"/>
                <w:lang w:eastAsia="ru-RU"/>
              </w:rPr>
            </w:pPr>
            <w:r w:rsidRPr="002F12A8">
              <w:rPr>
                <w:rFonts w:ascii="Times New Roman" w:eastAsia="Times New Roman" w:hAnsi="Times New Roman" w:cs="Times New Roman"/>
                <w:b/>
                <w:bCs/>
                <w:color w:val="000000" w:themeColor="text1"/>
                <w:kern w:val="18"/>
                <w:sz w:val="24"/>
                <w:szCs w:val="28"/>
                <w:lang w:eastAsia="ru-RU"/>
              </w:rPr>
              <w:t xml:space="preserve">Требуется определить, как выглядел бы новый вариант структуры акционерного капитала, если бы компания объявила о дроблении акций: </w:t>
            </w:r>
          </w:p>
        </w:tc>
      </w:tr>
      <w:tr w:rsidR="002F12A8" w:rsidRPr="002F12A8" w14:paraId="26D39B15" w14:textId="77777777" w:rsidTr="009728B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79"/>
        </w:trPr>
        <w:tc>
          <w:tcPr>
            <w:tcW w:w="426" w:type="dxa"/>
            <w:vAlign w:val="center"/>
          </w:tcPr>
          <w:p w14:paraId="1ACF773B" w14:textId="77777777" w:rsidR="002F12A8" w:rsidRPr="002F12A8" w:rsidRDefault="002F12A8" w:rsidP="002F12A8">
            <w:pPr>
              <w:jc w:val="right"/>
              <w:rPr>
                <w:rFonts w:ascii="Times New Roman" w:hAnsi="Times New Roman" w:cs="Times New Roman"/>
                <w:b/>
                <w:bCs/>
                <w:sz w:val="24"/>
                <w:szCs w:val="24"/>
              </w:rPr>
            </w:pPr>
            <w:r w:rsidRPr="002F12A8">
              <w:rPr>
                <w:rFonts w:ascii="Times New Roman" w:hAnsi="Times New Roman" w:cs="Times New Roman"/>
                <w:b/>
                <w:bCs/>
                <w:sz w:val="24"/>
                <w:szCs w:val="24"/>
              </w:rPr>
              <w:t xml:space="preserve">(а) </w:t>
            </w:r>
          </w:p>
        </w:tc>
        <w:tc>
          <w:tcPr>
            <w:tcW w:w="9355" w:type="dxa"/>
            <w:vAlign w:val="center"/>
          </w:tcPr>
          <w:p w14:paraId="241DD07A" w14:textId="77777777" w:rsidR="002F12A8" w:rsidRPr="002F12A8" w:rsidRDefault="002F12A8" w:rsidP="002F12A8">
            <w:pPr>
              <w:tabs>
                <w:tab w:val="left" w:pos="851"/>
              </w:tabs>
              <w:spacing w:before="40" w:after="120"/>
              <w:jc w:val="both"/>
              <w:rPr>
                <w:rFonts w:ascii="Times New Roman" w:eastAsia="Times New Roman" w:hAnsi="Times New Roman" w:cs="Times New Roman"/>
                <w:b/>
                <w:bCs/>
                <w:color w:val="000000" w:themeColor="text1"/>
                <w:kern w:val="18"/>
                <w:sz w:val="24"/>
                <w:szCs w:val="28"/>
                <w:lang w:eastAsia="ru-RU"/>
              </w:rPr>
            </w:pPr>
            <w:r w:rsidRPr="002F12A8">
              <w:rPr>
                <w:rFonts w:ascii="Times New Roman" w:eastAsia="Times New Roman" w:hAnsi="Times New Roman" w:cs="Times New Roman"/>
                <w:b/>
                <w:bCs/>
                <w:color w:val="000000" w:themeColor="text1"/>
                <w:kern w:val="18"/>
                <w:sz w:val="24"/>
                <w:szCs w:val="28"/>
                <w:lang w:eastAsia="ru-RU"/>
              </w:rPr>
              <w:t xml:space="preserve">в </w:t>
            </w:r>
            <w:proofErr w:type="gramStart"/>
            <w:r w:rsidRPr="002F12A8">
              <w:rPr>
                <w:rFonts w:ascii="Times New Roman" w:eastAsia="Times New Roman" w:hAnsi="Times New Roman" w:cs="Times New Roman"/>
                <w:b/>
                <w:bCs/>
                <w:color w:val="000000" w:themeColor="text1"/>
                <w:kern w:val="18"/>
                <w:sz w:val="24"/>
                <w:szCs w:val="28"/>
                <w:lang w:eastAsia="ru-RU"/>
              </w:rPr>
              <w:t>пропорции  3</w:t>
            </w:r>
            <w:proofErr w:type="gramEnd"/>
            <w:r w:rsidRPr="002F12A8">
              <w:rPr>
                <w:rFonts w:ascii="Times New Roman" w:eastAsia="Times New Roman" w:hAnsi="Times New Roman" w:cs="Times New Roman"/>
                <w:b/>
                <w:bCs/>
                <w:color w:val="000000" w:themeColor="text1"/>
                <w:kern w:val="18"/>
                <w:sz w:val="24"/>
                <w:szCs w:val="28"/>
                <w:lang w:eastAsia="ru-RU"/>
              </w:rPr>
              <w:t xml:space="preserve"> к 1</w:t>
            </w:r>
          </w:p>
        </w:tc>
      </w:tr>
      <w:tr w:rsidR="002F12A8" w:rsidRPr="002F12A8" w14:paraId="477A3FF3" w14:textId="77777777" w:rsidTr="009728B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79"/>
        </w:trPr>
        <w:tc>
          <w:tcPr>
            <w:tcW w:w="426" w:type="dxa"/>
            <w:vAlign w:val="center"/>
          </w:tcPr>
          <w:p w14:paraId="1EF14867" w14:textId="77777777" w:rsidR="002F12A8" w:rsidRPr="002F12A8" w:rsidRDefault="002F12A8" w:rsidP="002F12A8">
            <w:pPr>
              <w:jc w:val="right"/>
              <w:rPr>
                <w:rFonts w:ascii="Times New Roman" w:hAnsi="Times New Roman" w:cs="Times New Roman"/>
                <w:b/>
                <w:bCs/>
                <w:sz w:val="24"/>
                <w:szCs w:val="24"/>
              </w:rPr>
            </w:pPr>
            <w:r w:rsidRPr="002F12A8">
              <w:rPr>
                <w:rFonts w:ascii="Times New Roman" w:hAnsi="Times New Roman" w:cs="Times New Roman"/>
                <w:b/>
                <w:bCs/>
                <w:sz w:val="24"/>
                <w:szCs w:val="24"/>
              </w:rPr>
              <w:t>(б)</w:t>
            </w:r>
          </w:p>
        </w:tc>
        <w:tc>
          <w:tcPr>
            <w:tcW w:w="9355" w:type="dxa"/>
            <w:vAlign w:val="center"/>
          </w:tcPr>
          <w:p w14:paraId="29734DBE" w14:textId="77777777" w:rsidR="002F12A8" w:rsidRPr="002F12A8" w:rsidRDefault="002F12A8" w:rsidP="002F12A8">
            <w:pPr>
              <w:spacing w:before="20" w:after="20"/>
              <w:ind w:left="567" w:hanging="567"/>
              <w:contextualSpacing w:val="0"/>
              <w:jc w:val="both"/>
              <w:rPr>
                <w:rFonts w:eastAsia="Times New Roman" w:cs="Times New Roman"/>
                <w:b/>
                <w:bCs/>
                <w:sz w:val="24"/>
                <w:szCs w:val="28"/>
                <w:lang w:eastAsia="ru-RU"/>
              </w:rPr>
            </w:pPr>
            <w:r w:rsidRPr="002F12A8">
              <w:rPr>
                <w:rFonts w:eastAsia="Times New Roman" w:cs="Times New Roman"/>
                <w:b/>
                <w:bCs/>
                <w:sz w:val="24"/>
                <w:szCs w:val="28"/>
                <w:lang w:eastAsia="ru-RU"/>
              </w:rPr>
              <w:t>в пропорции 2 к 1</w:t>
            </w:r>
          </w:p>
        </w:tc>
      </w:tr>
    </w:tbl>
    <w:p w14:paraId="37F42385" w14:textId="77777777" w:rsidR="002F12A8" w:rsidRPr="002F12A8" w:rsidRDefault="002F12A8" w:rsidP="002F12A8">
      <w:pPr>
        <w:spacing w:before="40"/>
        <w:contextualSpacing/>
        <w:rPr>
          <w:rFonts w:ascii="Times New Roman" w:hAnsi="Times New Roman" w:cs="Times New Roman"/>
          <w:sz w:val="24"/>
          <w:szCs w:val="24"/>
        </w:rPr>
      </w:pPr>
    </w:p>
    <w:p w14:paraId="2C0381C8" w14:textId="75294B61" w:rsidR="002F12A8" w:rsidRDefault="002F12A8" w:rsidP="002F12A8">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24"/>
          <w:szCs w:val="24"/>
          <w14:numSpacing w14:val="proportional"/>
        </w:rPr>
      </w:pPr>
      <w:r w:rsidRPr="002F12A8">
        <w:rPr>
          <w:rFonts w:ascii="Times New Roman" w:eastAsiaTheme="majorEastAsia" w:hAnsi="Times New Roman" w:cs="Times New Roman"/>
          <w:b/>
          <w:bCs/>
          <w:kern w:val="18"/>
          <w:sz w:val="24"/>
          <w:szCs w:val="24"/>
          <w14:numSpacing w14:val="proportional"/>
        </w:rPr>
        <w:lastRenderedPageBreak/>
        <w:t xml:space="preserve">Задание 3. </w:t>
      </w:r>
      <w:r w:rsidRPr="002F12A8">
        <w:rPr>
          <w:rFonts w:ascii="Times New Roman" w:eastAsiaTheme="majorEastAsia" w:hAnsi="Times New Roman" w:cs="Times New Roman"/>
          <w:b/>
          <w:bCs/>
          <w:kern w:val="18"/>
          <w:sz w:val="24"/>
          <w:szCs w:val="24"/>
          <w14:numSpacing w14:val="proportional"/>
        </w:rPr>
        <w:tab/>
        <w:t xml:space="preserve">Инвестиционное </w:t>
      </w:r>
      <w:proofErr w:type="gramStart"/>
      <w:r w:rsidRPr="002F12A8">
        <w:rPr>
          <w:rFonts w:ascii="Times New Roman" w:eastAsiaTheme="majorEastAsia" w:hAnsi="Times New Roman" w:cs="Times New Roman"/>
          <w:b/>
          <w:bCs/>
          <w:kern w:val="18"/>
          <w:sz w:val="24"/>
          <w:szCs w:val="24"/>
          <w14:numSpacing w14:val="proportional"/>
        </w:rPr>
        <w:t>проектирование  (3  балла</w:t>
      </w:r>
      <w:proofErr w:type="gramEnd"/>
      <w:r w:rsidRPr="002F12A8">
        <w:rPr>
          <w:rFonts w:ascii="Times New Roman" w:eastAsiaTheme="majorEastAsia" w:hAnsi="Times New Roman" w:cs="Times New Roman"/>
          <w:b/>
          <w:bCs/>
          <w:kern w:val="18"/>
          <w:sz w:val="24"/>
          <w:szCs w:val="24"/>
          <w14:numSpacing w14:val="proportional"/>
        </w:rPr>
        <w:t>)</w:t>
      </w:r>
    </w:p>
    <w:p w14:paraId="4C3DB15D" w14:textId="77777777" w:rsidR="005B1F5E" w:rsidRPr="002F12A8" w:rsidRDefault="005B1F5E" w:rsidP="002F12A8">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24"/>
          <w:szCs w:val="24"/>
          <w14:numSpacing w14:val="proportional"/>
        </w:rPr>
      </w:pPr>
    </w:p>
    <w:tbl>
      <w:tblPr>
        <w:tblStyle w:val="112"/>
        <w:tblW w:w="9781" w:type="dxa"/>
        <w:tblInd w:w="-34" w:type="dxa"/>
        <w:tblLook w:val="04A0" w:firstRow="1" w:lastRow="0" w:firstColumn="1" w:lastColumn="0" w:noHBand="0" w:noVBand="1"/>
      </w:tblPr>
      <w:tblGrid>
        <w:gridCol w:w="9781"/>
      </w:tblGrid>
      <w:tr w:rsidR="002F12A8" w:rsidRPr="002F12A8" w14:paraId="33EC6574" w14:textId="77777777" w:rsidTr="009728BC">
        <w:trPr>
          <w:trHeight w:val="377"/>
        </w:trPr>
        <w:tc>
          <w:tcPr>
            <w:tcW w:w="9781" w:type="dxa"/>
            <w:vAlign w:val="center"/>
          </w:tcPr>
          <w:p w14:paraId="1D968EAE" w14:textId="77777777" w:rsidR="002F12A8" w:rsidRPr="002F12A8" w:rsidRDefault="002F12A8" w:rsidP="005B1F5E">
            <w:pPr>
              <w:spacing w:before="60" w:after="60" w:line="276" w:lineRule="auto"/>
              <w:jc w:val="both"/>
              <w:rPr>
                <w:rFonts w:ascii="Times New Roman" w:hAnsi="Times New Roman" w:cs="Times New Roman"/>
                <w:kern w:val="20"/>
                <w:sz w:val="24"/>
                <w:szCs w:val="24"/>
                <w14:ligatures w14:val="standard"/>
                <w14:numSpacing w14:val="tabular"/>
                <w14:cntxtAlts/>
              </w:rPr>
            </w:pPr>
            <w:r w:rsidRPr="002F12A8">
              <w:rPr>
                <w:rFonts w:ascii="Times New Roman" w:hAnsi="Times New Roman" w:cs="Times New Roman"/>
                <w:kern w:val="20"/>
                <w:sz w:val="24"/>
                <w:szCs w:val="24"/>
                <w14:ligatures w14:val="standard"/>
                <w14:numSpacing w14:val="tabular"/>
                <w14:cntxtAlts/>
              </w:rPr>
              <w:t>Инвестиционное проектирование – это процесс разработки, подготовки и реализации инвестиционного проекта. Процесс инвестиционного проектирования включает в себя 3 стадии: начальную (предынвестиционную), инвестиционную и эксплуатационную.</w:t>
            </w:r>
          </w:p>
        </w:tc>
      </w:tr>
      <w:tr w:rsidR="002F12A8" w:rsidRPr="002F12A8" w14:paraId="1855A846" w14:textId="77777777" w:rsidTr="009728B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781" w:type="dxa"/>
          </w:tcPr>
          <w:p w14:paraId="39741F05" w14:textId="77777777" w:rsidR="005B1F5E" w:rsidRDefault="005B1F5E" w:rsidP="005B1F5E">
            <w:pPr>
              <w:spacing w:before="60" w:after="60" w:line="276" w:lineRule="auto"/>
              <w:jc w:val="both"/>
              <w:rPr>
                <w:rFonts w:ascii="Times New Roman" w:hAnsi="Times New Roman" w:cs="Times New Roman"/>
                <w:b/>
                <w:bCs/>
                <w:kern w:val="20"/>
                <w:sz w:val="24"/>
                <w:szCs w:val="24"/>
                <w14:ligatures w14:val="standard"/>
                <w14:numSpacing w14:val="tabular"/>
                <w14:cntxtAlts/>
              </w:rPr>
            </w:pPr>
            <w:r>
              <w:rPr>
                <w:rFonts w:ascii="Times New Roman" w:hAnsi="Times New Roman" w:cs="Times New Roman"/>
                <w:b/>
                <w:bCs/>
                <w:kern w:val="20"/>
                <w:sz w:val="24"/>
                <w:szCs w:val="24"/>
                <w14:ligatures w14:val="standard"/>
                <w14:numSpacing w14:val="tabular"/>
                <w14:cntxtAlts/>
              </w:rPr>
              <w:t>Т</w:t>
            </w:r>
            <w:r w:rsidR="002F12A8" w:rsidRPr="002F12A8">
              <w:rPr>
                <w:rFonts w:ascii="Times New Roman" w:hAnsi="Times New Roman" w:cs="Times New Roman"/>
                <w:b/>
                <w:bCs/>
                <w:kern w:val="20"/>
                <w:sz w:val="24"/>
                <w:szCs w:val="24"/>
                <w14:ligatures w14:val="standard"/>
                <w14:numSpacing w14:val="tabular"/>
                <w14:cntxtAlts/>
              </w:rPr>
              <w:t xml:space="preserve">ребуется: </w:t>
            </w:r>
          </w:p>
          <w:p w14:paraId="0EFCEE7B" w14:textId="7D3962DD" w:rsidR="002F12A8" w:rsidRPr="002F12A8" w:rsidRDefault="005B1F5E" w:rsidP="005B1F5E">
            <w:pPr>
              <w:spacing w:before="60" w:after="60" w:line="276" w:lineRule="auto"/>
              <w:jc w:val="both"/>
              <w:rPr>
                <w:rFonts w:ascii="Times New Roman" w:hAnsi="Times New Roman" w:cs="Times New Roman"/>
                <w:b/>
                <w:bCs/>
                <w:kern w:val="20"/>
                <w:sz w:val="24"/>
                <w:szCs w:val="24"/>
                <w14:ligatures w14:val="standard"/>
                <w14:numSpacing w14:val="tabular"/>
                <w14:cntxtAlts/>
              </w:rPr>
            </w:pPr>
            <w:r>
              <w:rPr>
                <w:rFonts w:ascii="Times New Roman" w:hAnsi="Times New Roman" w:cs="Times New Roman"/>
                <w:b/>
                <w:bCs/>
                <w:kern w:val="20"/>
                <w:sz w:val="24"/>
                <w:szCs w:val="24"/>
                <w14:ligatures w14:val="standard"/>
                <w14:numSpacing w14:val="tabular"/>
                <w14:cntxtAlts/>
              </w:rPr>
              <w:t>О</w:t>
            </w:r>
            <w:r w:rsidR="002F12A8" w:rsidRPr="002F12A8">
              <w:rPr>
                <w:rFonts w:ascii="Times New Roman" w:hAnsi="Times New Roman" w:cs="Times New Roman"/>
                <w:b/>
                <w:bCs/>
                <w:kern w:val="20"/>
                <w:sz w:val="24"/>
                <w:szCs w:val="24"/>
                <w14:ligatures w14:val="standard"/>
                <w14:numSpacing w14:val="tabular"/>
                <w14:cntxtAlts/>
              </w:rPr>
              <w:t>пи</w:t>
            </w:r>
            <w:r>
              <w:rPr>
                <w:rFonts w:ascii="Times New Roman" w:hAnsi="Times New Roman" w:cs="Times New Roman"/>
                <w:b/>
                <w:bCs/>
                <w:kern w:val="20"/>
                <w:sz w:val="24"/>
                <w:szCs w:val="24"/>
                <w14:ligatures w14:val="standard"/>
                <w14:numSpacing w14:val="tabular"/>
                <w14:cntxtAlts/>
              </w:rPr>
              <w:t xml:space="preserve">сать </w:t>
            </w:r>
            <w:r w:rsidR="002F12A8" w:rsidRPr="002F12A8">
              <w:rPr>
                <w:rFonts w:ascii="Times New Roman" w:hAnsi="Times New Roman" w:cs="Times New Roman"/>
                <w:b/>
                <w:bCs/>
                <w:kern w:val="20"/>
                <w:sz w:val="24"/>
                <w:szCs w:val="24"/>
                <w14:ligatures w14:val="standard"/>
                <w14:numSpacing w14:val="tabular"/>
                <w14:cntxtAlts/>
              </w:rPr>
              <w:t>инвестиционную стадию</w:t>
            </w:r>
          </w:p>
        </w:tc>
      </w:tr>
    </w:tbl>
    <w:p w14:paraId="5712240B" w14:textId="77777777" w:rsidR="007937BF" w:rsidRPr="007937BF" w:rsidRDefault="007937BF" w:rsidP="007937BF">
      <w:pPr>
        <w:spacing w:before="40"/>
        <w:contextualSpacing/>
        <w:rPr>
          <w:rFonts w:ascii="Times New Roman" w:hAnsi="Times New Roman" w:cs="Times New Roman"/>
          <w:sz w:val="24"/>
          <w:szCs w:val="24"/>
        </w:rPr>
      </w:pPr>
    </w:p>
    <w:p w14:paraId="6DFD9136" w14:textId="77777777" w:rsidR="007937BF" w:rsidRPr="007937BF" w:rsidRDefault="007937BF" w:rsidP="007937BF">
      <w:pPr>
        <w:spacing w:before="40"/>
        <w:contextualSpacing/>
        <w:rPr>
          <w:rFonts w:ascii="Times New Roman" w:hAnsi="Times New Roman" w:cs="Times New Roman"/>
          <w:sz w:val="24"/>
          <w:szCs w:val="24"/>
        </w:rPr>
      </w:pPr>
    </w:p>
    <w:p w14:paraId="30551152" w14:textId="77777777" w:rsidR="00602BF3" w:rsidRDefault="00602BF3" w:rsidP="002D5A4D">
      <w:pPr>
        <w:contextualSpacing/>
        <w:rPr>
          <w:rFonts w:ascii="Times New Roman" w:hAnsi="Times New Roman" w:cs="Times New Roman"/>
        </w:rPr>
      </w:pPr>
    </w:p>
    <w:p w14:paraId="053E2DAD" w14:textId="3D6B01F1" w:rsidR="007735B0" w:rsidRDefault="007735B0" w:rsidP="002D5A4D">
      <w:pPr>
        <w:contextualSpacing/>
        <w:rPr>
          <w:rFonts w:ascii="Times New Roman" w:hAnsi="Times New Roman" w:cs="Times New Roman"/>
        </w:rPr>
      </w:pPr>
    </w:p>
    <w:p w14:paraId="59FBF91C" w14:textId="45F124D3" w:rsidR="007F2D45" w:rsidRPr="00602BF3" w:rsidRDefault="0066525E" w:rsidP="00D74655">
      <w:pPr>
        <w:spacing w:after="0" w:line="240" w:lineRule="auto"/>
        <w:jc w:val="center"/>
        <w:rPr>
          <w:rFonts w:ascii="Times New Roman" w:eastAsiaTheme="minorEastAsia" w:hAnsi="Times New Roman" w:cs="Times New Roman"/>
          <w:b/>
          <w:sz w:val="28"/>
          <w:szCs w:val="28"/>
          <w:lang w:eastAsia="ru-RU"/>
        </w:rPr>
      </w:pPr>
      <w:r w:rsidRPr="00602BF3">
        <w:rPr>
          <w:rFonts w:ascii="Times New Roman" w:eastAsiaTheme="minorEastAsia" w:hAnsi="Times New Roman" w:cs="Times New Roman"/>
          <w:b/>
          <w:sz w:val="28"/>
          <w:szCs w:val="28"/>
          <w:lang w:eastAsia="ru-RU"/>
        </w:rPr>
        <w:t>Задача №</w:t>
      </w:r>
      <w:r w:rsidR="00B40444" w:rsidRPr="00602BF3">
        <w:rPr>
          <w:rFonts w:ascii="Times New Roman" w:eastAsiaTheme="minorEastAsia" w:hAnsi="Times New Roman" w:cs="Times New Roman"/>
          <w:b/>
          <w:sz w:val="28"/>
          <w:szCs w:val="28"/>
          <w:lang w:eastAsia="ru-RU"/>
        </w:rPr>
        <w:t xml:space="preserve"> </w:t>
      </w:r>
      <w:r w:rsidR="00E737BE" w:rsidRPr="00602BF3">
        <w:rPr>
          <w:rFonts w:ascii="Times New Roman" w:eastAsiaTheme="minorEastAsia" w:hAnsi="Times New Roman" w:cs="Times New Roman"/>
          <w:b/>
          <w:sz w:val="28"/>
          <w:szCs w:val="28"/>
          <w:lang w:eastAsia="ru-RU"/>
        </w:rPr>
        <w:t>4</w:t>
      </w:r>
      <w:r w:rsidR="00D74655" w:rsidRPr="00602BF3">
        <w:rPr>
          <w:rFonts w:ascii="Times New Roman" w:eastAsiaTheme="minorEastAsia" w:hAnsi="Times New Roman" w:cs="Times New Roman"/>
          <w:b/>
          <w:sz w:val="28"/>
          <w:szCs w:val="28"/>
          <w:lang w:eastAsia="ru-RU"/>
        </w:rPr>
        <w:t xml:space="preserve">                                                                  </w:t>
      </w:r>
      <w:r w:rsidR="00B40444" w:rsidRPr="00602BF3">
        <w:rPr>
          <w:rFonts w:ascii="Times New Roman" w:eastAsiaTheme="minorEastAsia" w:hAnsi="Times New Roman" w:cs="Times New Roman"/>
          <w:b/>
          <w:sz w:val="28"/>
          <w:szCs w:val="28"/>
          <w:lang w:eastAsia="ru-RU"/>
        </w:rPr>
        <w:t xml:space="preserve"> </w:t>
      </w:r>
      <w:r w:rsidR="00903314" w:rsidRPr="00602BF3">
        <w:rPr>
          <w:rFonts w:ascii="Times New Roman" w:eastAsiaTheme="minorEastAsia" w:hAnsi="Times New Roman" w:cs="Times New Roman"/>
          <w:b/>
          <w:sz w:val="28"/>
          <w:szCs w:val="28"/>
          <w:lang w:eastAsia="ru-RU"/>
        </w:rPr>
        <w:t>1</w:t>
      </w:r>
      <w:r w:rsidR="00FD6520" w:rsidRPr="00602BF3">
        <w:rPr>
          <w:rFonts w:ascii="Times New Roman" w:eastAsiaTheme="minorEastAsia" w:hAnsi="Times New Roman" w:cs="Times New Roman"/>
          <w:b/>
          <w:sz w:val="28"/>
          <w:szCs w:val="28"/>
          <w:lang w:eastAsia="ru-RU"/>
        </w:rPr>
        <w:t>0 баллов</w:t>
      </w:r>
    </w:p>
    <w:p w14:paraId="540E6B40" w14:textId="77777777" w:rsidR="00954F79" w:rsidRDefault="00954F79" w:rsidP="007F2D45">
      <w:pPr>
        <w:spacing w:after="0" w:line="240" w:lineRule="auto"/>
        <w:jc w:val="center"/>
        <w:rPr>
          <w:rFonts w:ascii="Times New Roman" w:eastAsiaTheme="minorEastAsia" w:hAnsi="Times New Roman" w:cs="Times New Roman"/>
          <w:b/>
          <w:sz w:val="28"/>
          <w:szCs w:val="24"/>
          <w:lang w:eastAsia="ru-RU"/>
        </w:rPr>
      </w:pPr>
    </w:p>
    <w:p w14:paraId="69157DA4" w14:textId="11D72606" w:rsidR="002F12A8" w:rsidRDefault="002F12A8" w:rsidP="002F12A8">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24"/>
          <w:szCs w:val="24"/>
          <w14:numSpacing w14:val="proportional"/>
        </w:rPr>
      </w:pPr>
      <w:bookmarkStart w:id="0" w:name="_Hlk201736897"/>
      <w:r w:rsidRPr="002F12A8">
        <w:rPr>
          <w:rFonts w:ascii="Times New Roman" w:eastAsiaTheme="majorEastAsia" w:hAnsi="Times New Roman" w:cs="Times New Roman"/>
          <w:b/>
          <w:bCs/>
          <w:kern w:val="18"/>
          <w:sz w:val="24"/>
          <w:szCs w:val="24"/>
          <w14:numSpacing w14:val="proportional"/>
        </w:rPr>
        <w:t>Задание 1.</w:t>
      </w:r>
      <w:r w:rsidRPr="002F12A8">
        <w:rPr>
          <w:rFonts w:ascii="Times New Roman" w:eastAsiaTheme="majorEastAsia" w:hAnsi="Times New Roman" w:cs="Times New Roman"/>
          <w:b/>
          <w:bCs/>
          <w:kern w:val="18"/>
          <w:sz w:val="24"/>
          <w:szCs w:val="24"/>
          <w14:numSpacing w14:val="proportional"/>
        </w:rPr>
        <w:tab/>
        <w:t xml:space="preserve">Оценка облигаций (6 баллов) </w:t>
      </w:r>
    </w:p>
    <w:p w14:paraId="05DA7B5E" w14:textId="77777777" w:rsidR="005B1F5E" w:rsidRPr="002F12A8" w:rsidRDefault="005B1F5E" w:rsidP="002F12A8">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24"/>
          <w:szCs w:val="24"/>
          <w14:numSpacing w14:val="proportional"/>
        </w:rPr>
      </w:pPr>
    </w:p>
    <w:tbl>
      <w:tblPr>
        <w:tblStyle w:val="113"/>
        <w:tblW w:w="9781" w:type="dxa"/>
        <w:tblInd w:w="-34" w:type="dxa"/>
        <w:tblLook w:val="04A0" w:firstRow="1" w:lastRow="0" w:firstColumn="1" w:lastColumn="0" w:noHBand="0" w:noVBand="1"/>
      </w:tblPr>
      <w:tblGrid>
        <w:gridCol w:w="9781"/>
      </w:tblGrid>
      <w:tr w:rsidR="002F12A8" w:rsidRPr="002F12A8" w14:paraId="2A19A0E1" w14:textId="77777777" w:rsidTr="009728BC">
        <w:trPr>
          <w:trHeight w:val="839"/>
        </w:trPr>
        <w:tc>
          <w:tcPr>
            <w:tcW w:w="9781" w:type="dxa"/>
            <w:vAlign w:val="center"/>
          </w:tcPr>
          <w:p w14:paraId="7881E420" w14:textId="77777777" w:rsidR="002F12A8" w:rsidRPr="002F12A8" w:rsidRDefault="002F12A8" w:rsidP="005B1F5E">
            <w:pPr>
              <w:spacing w:before="60" w:after="60" w:line="276" w:lineRule="auto"/>
              <w:jc w:val="both"/>
              <w:rPr>
                <w:rFonts w:ascii="Times New Roman" w:hAnsi="Times New Roman" w:cs="Times New Roman"/>
                <w:kern w:val="20"/>
                <w:sz w:val="24"/>
                <w:szCs w:val="24"/>
                <w14:ligatures w14:val="standard"/>
                <w14:numSpacing w14:val="tabular"/>
                <w14:cntxtAlts/>
              </w:rPr>
            </w:pPr>
            <w:r w:rsidRPr="002F12A8">
              <w:rPr>
                <w:rFonts w:ascii="Times New Roman" w:hAnsi="Times New Roman" w:cs="Times New Roman"/>
                <w:kern w:val="20"/>
                <w:sz w:val="24"/>
                <w:szCs w:val="24"/>
                <w14:ligatures w14:val="standard"/>
                <w14:numSpacing w14:val="tabular"/>
                <w14:cntxtAlts/>
              </w:rPr>
              <w:t xml:space="preserve">1 января 2020 года корпорация выпустила 9% облигации на сумму 100,000 у.е., сроком на 5 лет. </w:t>
            </w:r>
            <w:proofErr w:type="gramStart"/>
            <w:r w:rsidRPr="002F12A8">
              <w:rPr>
                <w:rFonts w:ascii="Times New Roman" w:hAnsi="Times New Roman" w:cs="Times New Roman"/>
                <w:kern w:val="20"/>
                <w:sz w:val="24"/>
                <w:szCs w:val="24"/>
                <w14:ligatures w14:val="standard"/>
                <w14:numSpacing w14:val="tabular"/>
                <w14:cntxtAlts/>
              </w:rPr>
              <w:t>Рыночная  ставка</w:t>
            </w:r>
            <w:proofErr w:type="gramEnd"/>
            <w:r w:rsidRPr="002F12A8">
              <w:rPr>
                <w:rFonts w:ascii="Times New Roman" w:hAnsi="Times New Roman" w:cs="Times New Roman"/>
                <w:kern w:val="20"/>
                <w:sz w:val="24"/>
                <w:szCs w:val="24"/>
                <w14:ligatures w14:val="standard"/>
                <w14:numSpacing w14:val="tabular"/>
                <w14:cntxtAlts/>
              </w:rPr>
              <w:t xml:space="preserve"> равна 8%. Проценты выплачиваются два раза в год.</w:t>
            </w:r>
          </w:p>
        </w:tc>
      </w:tr>
      <w:tr w:rsidR="002F12A8" w:rsidRPr="002F12A8" w14:paraId="39FB38AB" w14:textId="77777777" w:rsidTr="009728B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781" w:type="dxa"/>
            <w:vAlign w:val="center"/>
          </w:tcPr>
          <w:p w14:paraId="7FA92252" w14:textId="77777777" w:rsidR="005B1F5E" w:rsidRDefault="002F12A8" w:rsidP="005B1F5E">
            <w:pPr>
              <w:spacing w:before="60" w:after="60" w:line="276" w:lineRule="auto"/>
              <w:jc w:val="both"/>
              <w:rPr>
                <w:rFonts w:ascii="Times New Roman" w:hAnsi="Times New Roman" w:cs="Times New Roman"/>
                <w:b/>
                <w:bCs/>
                <w:kern w:val="20"/>
                <w:sz w:val="24"/>
                <w:szCs w:val="24"/>
                <w14:ligatures w14:val="standard"/>
                <w14:numSpacing w14:val="tabular"/>
                <w14:cntxtAlts/>
              </w:rPr>
            </w:pPr>
            <w:r w:rsidRPr="002F12A8">
              <w:rPr>
                <w:rFonts w:ascii="Times New Roman" w:hAnsi="Times New Roman" w:cs="Times New Roman"/>
                <w:b/>
                <w:bCs/>
                <w:kern w:val="20"/>
                <w:sz w:val="24"/>
                <w:szCs w:val="24"/>
                <w14:ligatures w14:val="standard"/>
                <w14:numSpacing w14:val="tabular"/>
                <w14:cntxtAlts/>
              </w:rPr>
              <w:t>Требуется</w:t>
            </w:r>
            <w:r w:rsidR="005B1F5E">
              <w:rPr>
                <w:rFonts w:ascii="Times New Roman" w:hAnsi="Times New Roman" w:cs="Times New Roman"/>
                <w:b/>
                <w:bCs/>
                <w:kern w:val="20"/>
                <w:sz w:val="24"/>
                <w:szCs w:val="24"/>
                <w14:ligatures w14:val="standard"/>
                <w14:numSpacing w14:val="tabular"/>
                <w14:cntxtAlts/>
              </w:rPr>
              <w:t>:</w:t>
            </w:r>
          </w:p>
          <w:p w14:paraId="343D97F4" w14:textId="5716994B" w:rsidR="002F12A8" w:rsidRPr="002F12A8" w:rsidRDefault="005B1F5E" w:rsidP="005B1F5E">
            <w:pPr>
              <w:spacing w:before="60" w:after="60" w:line="276" w:lineRule="auto"/>
              <w:jc w:val="both"/>
              <w:rPr>
                <w:rFonts w:ascii="Times New Roman" w:hAnsi="Times New Roman" w:cs="Times New Roman"/>
                <w:b/>
                <w:bCs/>
                <w:kern w:val="20"/>
                <w:sz w:val="24"/>
                <w:szCs w:val="24"/>
                <w14:ligatures w14:val="standard"/>
                <w14:numSpacing w14:val="tabular"/>
                <w14:cntxtAlts/>
              </w:rPr>
            </w:pPr>
            <w:r>
              <w:rPr>
                <w:rFonts w:ascii="Times New Roman" w:hAnsi="Times New Roman" w:cs="Times New Roman"/>
                <w:b/>
                <w:bCs/>
                <w:kern w:val="20"/>
                <w:sz w:val="24"/>
                <w:szCs w:val="24"/>
                <w14:ligatures w14:val="standard"/>
                <w14:numSpacing w14:val="tabular"/>
                <w14:cntxtAlts/>
              </w:rPr>
              <w:t>О</w:t>
            </w:r>
            <w:r w:rsidR="002F12A8" w:rsidRPr="002F12A8">
              <w:rPr>
                <w:rFonts w:ascii="Times New Roman" w:hAnsi="Times New Roman" w:cs="Times New Roman"/>
                <w:b/>
                <w:bCs/>
                <w:kern w:val="20"/>
                <w:sz w:val="24"/>
                <w:szCs w:val="24"/>
                <w14:ligatures w14:val="standard"/>
                <w14:numSpacing w14:val="tabular"/>
                <w14:cntxtAlts/>
              </w:rPr>
              <w:t xml:space="preserve">пределить текущую стоимость облигации </w:t>
            </w:r>
          </w:p>
        </w:tc>
      </w:tr>
    </w:tbl>
    <w:p w14:paraId="75B9C778" w14:textId="65B7798B" w:rsidR="002F12A8" w:rsidRDefault="002F12A8" w:rsidP="002F12A8">
      <w:pPr>
        <w:spacing w:before="40"/>
        <w:contextualSpacing/>
        <w:rPr>
          <w:rFonts w:ascii="Times New Roman" w:hAnsi="Times New Roman" w:cs="Times New Roman"/>
          <w:sz w:val="24"/>
          <w:szCs w:val="24"/>
        </w:rPr>
      </w:pPr>
    </w:p>
    <w:p w14:paraId="4ABEB94A" w14:textId="77777777" w:rsidR="005B1F5E" w:rsidRPr="002F12A8" w:rsidRDefault="005B1F5E" w:rsidP="002F12A8">
      <w:pPr>
        <w:spacing w:before="40"/>
        <w:contextualSpacing/>
        <w:rPr>
          <w:rFonts w:ascii="Times New Roman" w:hAnsi="Times New Roman" w:cs="Times New Roman"/>
          <w:sz w:val="24"/>
          <w:szCs w:val="24"/>
        </w:rPr>
      </w:pPr>
    </w:p>
    <w:p w14:paraId="73262E24" w14:textId="77777777" w:rsidR="002F12A8" w:rsidRPr="002F12A8" w:rsidRDefault="002F12A8" w:rsidP="002F12A8">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24"/>
          <w:szCs w:val="24"/>
          <w14:numSpacing w14:val="proportional"/>
        </w:rPr>
      </w:pPr>
      <w:r w:rsidRPr="002F12A8">
        <w:rPr>
          <w:rFonts w:ascii="Times New Roman" w:eastAsiaTheme="majorEastAsia" w:hAnsi="Times New Roman" w:cs="Times New Roman"/>
          <w:b/>
          <w:bCs/>
          <w:kern w:val="18"/>
          <w:sz w:val="24"/>
          <w:szCs w:val="24"/>
          <w14:numSpacing w14:val="proportional"/>
        </w:rPr>
        <w:t>Задание 2.</w:t>
      </w:r>
      <w:r w:rsidRPr="002F12A8">
        <w:rPr>
          <w:rFonts w:ascii="Times New Roman" w:eastAsiaTheme="majorEastAsia" w:hAnsi="Times New Roman" w:cs="Times New Roman"/>
          <w:b/>
          <w:bCs/>
          <w:kern w:val="18"/>
          <w:sz w:val="24"/>
          <w:szCs w:val="24"/>
          <w14:numSpacing w14:val="proportional"/>
        </w:rPr>
        <w:tab/>
        <w:t xml:space="preserve">Виды методов амортизации (4 балла) </w:t>
      </w:r>
    </w:p>
    <w:p w14:paraId="1AC51C7B" w14:textId="77777777" w:rsidR="002F12A8" w:rsidRPr="002F12A8" w:rsidRDefault="002F12A8" w:rsidP="002F12A8">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
          <w:bCs/>
          <w:kern w:val="18"/>
          <w:sz w:val="24"/>
          <w:szCs w:val="24"/>
          <w14:numSpacing w14:val="proportional"/>
        </w:rPr>
      </w:pPr>
    </w:p>
    <w:tbl>
      <w:tblPr>
        <w:tblStyle w:val="113"/>
        <w:tblW w:w="9781" w:type="dxa"/>
        <w:tblInd w:w="-34" w:type="dxa"/>
        <w:tblLook w:val="04A0" w:firstRow="1" w:lastRow="0" w:firstColumn="1" w:lastColumn="0" w:noHBand="0" w:noVBand="1"/>
      </w:tblPr>
      <w:tblGrid>
        <w:gridCol w:w="500"/>
        <w:gridCol w:w="9281"/>
      </w:tblGrid>
      <w:tr w:rsidR="002F12A8" w:rsidRPr="002F12A8" w14:paraId="03935297" w14:textId="77777777" w:rsidTr="009728BC">
        <w:trPr>
          <w:trHeight w:val="377"/>
        </w:trPr>
        <w:tc>
          <w:tcPr>
            <w:tcW w:w="9781" w:type="dxa"/>
            <w:gridSpan w:val="2"/>
            <w:vAlign w:val="center"/>
          </w:tcPr>
          <w:p w14:paraId="16E268D6" w14:textId="77777777" w:rsidR="002F12A8" w:rsidRPr="002F12A8" w:rsidRDefault="002F12A8" w:rsidP="005B1F5E">
            <w:pPr>
              <w:spacing w:before="60" w:after="60" w:line="276" w:lineRule="auto"/>
              <w:jc w:val="both"/>
              <w:rPr>
                <w:rFonts w:ascii="Times New Roman" w:hAnsi="Times New Roman" w:cs="Times New Roman"/>
                <w:kern w:val="20"/>
                <w:sz w:val="24"/>
                <w:szCs w:val="24"/>
                <w14:ligatures w14:val="standard"/>
                <w14:numSpacing w14:val="tabular"/>
                <w14:cntxtAlts/>
              </w:rPr>
            </w:pPr>
            <w:r w:rsidRPr="002F12A8">
              <w:rPr>
                <w:rFonts w:ascii="Times New Roman" w:hAnsi="Times New Roman" w:cs="Times New Roman"/>
                <w:kern w:val="20"/>
                <w:sz w:val="24"/>
                <w:szCs w:val="24"/>
                <w14:ligatures w14:val="standard"/>
                <w14:numSpacing w14:val="tabular"/>
                <w14:cntxtAlts/>
              </w:rPr>
              <w:t xml:space="preserve">Амортизация - </w:t>
            </w:r>
          </w:p>
          <w:p w14:paraId="06DC9E88" w14:textId="77777777" w:rsidR="002F12A8" w:rsidRPr="002F12A8" w:rsidRDefault="002F12A8" w:rsidP="005B1F5E">
            <w:pPr>
              <w:spacing w:before="60" w:after="60" w:line="276" w:lineRule="auto"/>
              <w:jc w:val="both"/>
              <w:rPr>
                <w:rFonts w:ascii="Times New Roman" w:hAnsi="Times New Roman" w:cs="Times New Roman"/>
                <w:kern w:val="20"/>
                <w:sz w:val="24"/>
                <w:szCs w:val="24"/>
                <w14:ligatures w14:val="standard"/>
                <w14:numSpacing w14:val="tabular"/>
                <w14:cntxtAlts/>
              </w:rPr>
            </w:pPr>
            <w:r w:rsidRPr="002F12A8">
              <w:rPr>
                <w:rFonts w:ascii="Times New Roman" w:hAnsi="Times New Roman" w:cs="Times New Roman"/>
                <w:kern w:val="20"/>
                <w:sz w:val="24"/>
                <w:szCs w:val="24"/>
                <w14:ligatures w14:val="standard"/>
                <w14:numSpacing w14:val="tabular"/>
                <w14:cntxtAlts/>
              </w:rPr>
              <w:t xml:space="preserve">а) постепенное снижение ценности амортизируемого актива вследствие его изнашивания; </w:t>
            </w:r>
          </w:p>
          <w:p w14:paraId="58BA7124" w14:textId="77777777" w:rsidR="002F12A8" w:rsidRPr="002F12A8" w:rsidRDefault="002F12A8" w:rsidP="005B1F5E">
            <w:pPr>
              <w:spacing w:before="60" w:after="60" w:line="276" w:lineRule="auto"/>
              <w:jc w:val="both"/>
              <w:rPr>
                <w:rFonts w:ascii="Times New Roman" w:hAnsi="Times New Roman" w:cs="Times New Roman"/>
                <w:b/>
                <w:bCs/>
                <w:kern w:val="20"/>
                <w:sz w:val="24"/>
                <w:szCs w:val="24"/>
                <w14:ligatures w14:val="standard"/>
                <w14:numSpacing w14:val="tabular"/>
                <w14:cntxtAlts/>
              </w:rPr>
            </w:pPr>
            <w:r w:rsidRPr="002F12A8">
              <w:rPr>
                <w:rFonts w:ascii="Times New Roman" w:hAnsi="Times New Roman" w:cs="Times New Roman"/>
                <w:kern w:val="20"/>
                <w:sz w:val="24"/>
                <w:szCs w:val="24"/>
                <w14:ligatures w14:val="standard"/>
                <w14:numSpacing w14:val="tabular"/>
                <w14:cntxtAlts/>
              </w:rPr>
              <w:t>б) процесс перенесения единовременных расходов, связанных с приобретением долгосрочного амортизируемого актива, на расходы (затраты) отчетных периодов в течение рассчитанного срока полезной службы этого актива.</w:t>
            </w:r>
            <w:r w:rsidRPr="002F12A8">
              <w:rPr>
                <w:rFonts w:ascii="Times New Roman" w:hAnsi="Times New Roman" w:cs="Times New Roman"/>
                <w:b/>
                <w:bCs/>
                <w:kern w:val="20"/>
                <w:sz w:val="24"/>
                <w:szCs w:val="24"/>
                <w14:ligatures w14:val="standard"/>
                <w14:numSpacing w14:val="tabular"/>
                <w14:cntxtAlts/>
              </w:rPr>
              <w:t xml:space="preserve"> </w:t>
            </w:r>
          </w:p>
        </w:tc>
      </w:tr>
      <w:tr w:rsidR="002F12A8" w:rsidRPr="002F12A8" w14:paraId="755777A7" w14:textId="77777777" w:rsidTr="009728B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781" w:type="dxa"/>
            <w:gridSpan w:val="2"/>
            <w:vAlign w:val="center"/>
          </w:tcPr>
          <w:p w14:paraId="1F94C8E7" w14:textId="77777777" w:rsidR="005B1F5E" w:rsidRDefault="002F12A8" w:rsidP="005B1F5E">
            <w:pPr>
              <w:spacing w:before="60" w:after="60" w:line="276" w:lineRule="auto"/>
              <w:jc w:val="both"/>
              <w:rPr>
                <w:rFonts w:ascii="Times New Roman" w:hAnsi="Times New Roman" w:cs="Times New Roman"/>
                <w:b/>
                <w:bCs/>
                <w:kern w:val="20"/>
                <w:sz w:val="24"/>
                <w:szCs w:val="24"/>
                <w14:ligatures w14:val="standard"/>
                <w14:numSpacing w14:val="tabular"/>
                <w14:cntxtAlts/>
              </w:rPr>
            </w:pPr>
            <w:r w:rsidRPr="002F12A8">
              <w:rPr>
                <w:rFonts w:ascii="Times New Roman" w:hAnsi="Times New Roman" w:cs="Times New Roman"/>
                <w:b/>
                <w:bCs/>
                <w:kern w:val="20"/>
                <w:sz w:val="24"/>
                <w:szCs w:val="24"/>
                <w14:ligatures w14:val="standard"/>
                <w14:numSpacing w14:val="tabular"/>
                <w14:cntxtAlts/>
              </w:rPr>
              <w:t xml:space="preserve">Требуется: </w:t>
            </w:r>
          </w:p>
          <w:p w14:paraId="45D41C88" w14:textId="5EF91046" w:rsidR="002F12A8" w:rsidRPr="002F12A8" w:rsidRDefault="005B1F5E" w:rsidP="005B1F5E">
            <w:pPr>
              <w:spacing w:before="60" w:after="60" w:line="276" w:lineRule="auto"/>
              <w:jc w:val="both"/>
              <w:rPr>
                <w:rFonts w:ascii="Times New Roman" w:hAnsi="Times New Roman" w:cs="Times New Roman"/>
                <w:b/>
                <w:bCs/>
                <w:kern w:val="20"/>
                <w:sz w:val="24"/>
                <w:szCs w:val="24"/>
                <w14:ligatures w14:val="standard"/>
                <w14:numSpacing w14:val="tabular"/>
                <w14:cntxtAlts/>
              </w:rPr>
            </w:pPr>
            <w:r>
              <w:rPr>
                <w:rFonts w:ascii="Times New Roman" w:hAnsi="Times New Roman" w:cs="Times New Roman"/>
                <w:b/>
                <w:bCs/>
                <w:kern w:val="20"/>
                <w:sz w:val="24"/>
                <w:szCs w:val="24"/>
                <w14:ligatures w14:val="standard"/>
                <w14:numSpacing w14:val="tabular"/>
                <w14:cntxtAlts/>
              </w:rPr>
              <w:t>Р</w:t>
            </w:r>
            <w:r w:rsidR="002F12A8" w:rsidRPr="002F12A8">
              <w:rPr>
                <w:rFonts w:ascii="Times New Roman" w:hAnsi="Times New Roman" w:cs="Times New Roman"/>
                <w:b/>
                <w:bCs/>
                <w:kern w:val="20"/>
                <w:sz w:val="24"/>
                <w:szCs w:val="24"/>
                <w14:ligatures w14:val="standard"/>
                <w14:numSpacing w14:val="tabular"/>
                <w14:cntxtAlts/>
              </w:rPr>
              <w:t>аскрыть понятие, привести пример:</w:t>
            </w:r>
          </w:p>
        </w:tc>
      </w:tr>
      <w:tr w:rsidR="002F12A8" w:rsidRPr="002F12A8" w14:paraId="48C3F41B" w14:textId="77777777" w:rsidTr="009728B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79"/>
        </w:trPr>
        <w:tc>
          <w:tcPr>
            <w:tcW w:w="500" w:type="dxa"/>
            <w:vAlign w:val="center"/>
          </w:tcPr>
          <w:p w14:paraId="3796313D" w14:textId="77777777" w:rsidR="002F12A8" w:rsidRPr="002F12A8" w:rsidRDefault="002F12A8" w:rsidP="002F12A8">
            <w:pPr>
              <w:jc w:val="right"/>
              <w:rPr>
                <w:rFonts w:ascii="Times New Roman" w:hAnsi="Times New Roman" w:cs="Times New Roman"/>
                <w:b/>
                <w:bCs/>
                <w:sz w:val="24"/>
                <w:szCs w:val="24"/>
              </w:rPr>
            </w:pPr>
            <w:r w:rsidRPr="002F12A8">
              <w:rPr>
                <w:rFonts w:ascii="Times New Roman" w:hAnsi="Times New Roman" w:cs="Times New Roman"/>
                <w:b/>
                <w:bCs/>
                <w:sz w:val="24"/>
                <w:szCs w:val="24"/>
              </w:rPr>
              <w:t xml:space="preserve">(а) </w:t>
            </w:r>
          </w:p>
        </w:tc>
        <w:tc>
          <w:tcPr>
            <w:tcW w:w="9281" w:type="dxa"/>
            <w:vAlign w:val="center"/>
          </w:tcPr>
          <w:p w14:paraId="17EBB679" w14:textId="77777777" w:rsidR="002F12A8" w:rsidRPr="002F12A8" w:rsidRDefault="002F12A8" w:rsidP="005B1F5E">
            <w:pPr>
              <w:spacing w:before="20" w:after="20" w:line="276" w:lineRule="auto"/>
              <w:ind w:left="567" w:hanging="567"/>
              <w:contextualSpacing w:val="0"/>
              <w:jc w:val="both"/>
              <w:rPr>
                <w:rFonts w:ascii="Times New Roman" w:eastAsia="Times New Roman" w:hAnsi="Times New Roman" w:cs="Times New Roman"/>
                <w:b/>
                <w:bCs/>
                <w:sz w:val="24"/>
                <w:szCs w:val="28"/>
                <w:lang w:eastAsia="ru-RU"/>
              </w:rPr>
            </w:pPr>
            <w:r w:rsidRPr="002F12A8">
              <w:rPr>
                <w:rFonts w:ascii="Times New Roman" w:eastAsia="Times New Roman" w:hAnsi="Times New Roman" w:cs="Times New Roman"/>
                <w:b/>
                <w:bCs/>
                <w:sz w:val="24"/>
                <w:szCs w:val="28"/>
                <w:lang w:eastAsia="ru-RU"/>
              </w:rPr>
              <w:t xml:space="preserve">метод линейной амортизации </w:t>
            </w:r>
          </w:p>
        </w:tc>
      </w:tr>
      <w:tr w:rsidR="002F12A8" w:rsidRPr="002F12A8" w14:paraId="4E5B8698" w14:textId="77777777" w:rsidTr="009728B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79"/>
        </w:trPr>
        <w:tc>
          <w:tcPr>
            <w:tcW w:w="500" w:type="dxa"/>
            <w:vAlign w:val="center"/>
          </w:tcPr>
          <w:p w14:paraId="207899D6" w14:textId="77777777" w:rsidR="002F12A8" w:rsidRPr="002F12A8" w:rsidRDefault="002F12A8" w:rsidP="002F12A8">
            <w:pPr>
              <w:jc w:val="right"/>
              <w:rPr>
                <w:rFonts w:ascii="Times New Roman" w:hAnsi="Times New Roman" w:cs="Times New Roman"/>
                <w:b/>
                <w:bCs/>
                <w:sz w:val="24"/>
                <w:szCs w:val="24"/>
              </w:rPr>
            </w:pPr>
            <w:r w:rsidRPr="002F12A8">
              <w:rPr>
                <w:rFonts w:ascii="Times New Roman" w:hAnsi="Times New Roman" w:cs="Times New Roman"/>
                <w:b/>
                <w:bCs/>
                <w:sz w:val="24"/>
                <w:szCs w:val="24"/>
              </w:rPr>
              <w:t>(б)</w:t>
            </w:r>
          </w:p>
        </w:tc>
        <w:tc>
          <w:tcPr>
            <w:tcW w:w="9281" w:type="dxa"/>
            <w:vAlign w:val="center"/>
          </w:tcPr>
          <w:p w14:paraId="4DB25B0B" w14:textId="77777777" w:rsidR="002F12A8" w:rsidRPr="002F12A8" w:rsidRDefault="002F12A8" w:rsidP="005B1F5E">
            <w:pPr>
              <w:spacing w:before="20" w:after="20" w:line="276" w:lineRule="auto"/>
              <w:ind w:left="567" w:hanging="567"/>
              <w:contextualSpacing w:val="0"/>
              <w:jc w:val="both"/>
              <w:rPr>
                <w:rFonts w:ascii="Times New Roman" w:eastAsia="Times New Roman" w:hAnsi="Times New Roman" w:cs="Times New Roman"/>
                <w:b/>
                <w:bCs/>
                <w:sz w:val="24"/>
                <w:szCs w:val="28"/>
                <w:lang w:eastAsia="ru-RU"/>
              </w:rPr>
            </w:pPr>
            <w:r w:rsidRPr="002F12A8">
              <w:rPr>
                <w:rFonts w:ascii="Times New Roman" w:eastAsia="Times New Roman" w:hAnsi="Times New Roman" w:cs="Times New Roman"/>
                <w:b/>
                <w:bCs/>
                <w:sz w:val="24"/>
                <w:szCs w:val="28"/>
                <w:lang w:eastAsia="ru-RU"/>
              </w:rPr>
              <w:t xml:space="preserve">метод ускоренной амортизации </w:t>
            </w:r>
          </w:p>
        </w:tc>
      </w:tr>
      <w:bookmarkEnd w:id="0"/>
    </w:tbl>
    <w:p w14:paraId="11AA4346" w14:textId="77777777" w:rsidR="002D5A4D" w:rsidRPr="002D5A4D" w:rsidRDefault="002D5A4D" w:rsidP="002F12A8">
      <w:pPr>
        <w:keepNext/>
        <w:keepLines/>
        <w:tabs>
          <w:tab w:val="left" w:pos="480"/>
          <w:tab w:val="left" w:pos="851"/>
          <w:tab w:val="left" w:pos="1134"/>
          <w:tab w:val="left" w:pos="1276"/>
        </w:tabs>
        <w:spacing w:before="120" w:after="120" w:line="240" w:lineRule="auto"/>
        <w:contextualSpacing/>
        <w:jc w:val="both"/>
        <w:outlineLvl w:val="2"/>
        <w:rPr>
          <w:rFonts w:ascii="Times New Roman" w:eastAsiaTheme="majorEastAsia" w:hAnsi="Times New Roman" w:cs="Times New Roman"/>
          <w:bCs/>
          <w:color w:val="000000" w:themeColor="text1"/>
          <w:kern w:val="18"/>
          <w:sz w:val="24"/>
          <w:szCs w:val="24"/>
          <w14:numSpacing w14:val="proportional"/>
        </w:rPr>
      </w:pPr>
    </w:p>
    <w:sectPr w:rsidR="002D5A4D" w:rsidRPr="002D5A4D" w:rsidSect="00A906E4">
      <w:pgSz w:w="11906" w:h="16838"/>
      <w:pgMar w:top="709" w:right="85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2B0"/>
    <w:multiLevelType w:val="hybridMultilevel"/>
    <w:tmpl w:val="B2EED6A0"/>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1624AAE"/>
    <w:multiLevelType w:val="multilevel"/>
    <w:tmpl w:val="7E16AAFA"/>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4"/>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8058F5"/>
    <w:multiLevelType w:val="hybridMultilevel"/>
    <w:tmpl w:val="E1342DA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DB93408"/>
    <w:multiLevelType w:val="hybridMultilevel"/>
    <w:tmpl w:val="B18E0EB6"/>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F74023C"/>
    <w:multiLevelType w:val="hybridMultilevel"/>
    <w:tmpl w:val="C33091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C62795"/>
    <w:multiLevelType w:val="hybridMultilevel"/>
    <w:tmpl w:val="E154D5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1335B9"/>
    <w:multiLevelType w:val="hybridMultilevel"/>
    <w:tmpl w:val="E626E7DC"/>
    <w:lvl w:ilvl="0" w:tplc="6534DB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2A0417"/>
    <w:multiLevelType w:val="hybridMultilevel"/>
    <w:tmpl w:val="E83E16E6"/>
    <w:lvl w:ilvl="0" w:tplc="088898B6">
      <w:start w:val="4"/>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0B5105"/>
    <w:multiLevelType w:val="multilevel"/>
    <w:tmpl w:val="61C63D56"/>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CE76DF"/>
    <w:multiLevelType w:val="hybridMultilevel"/>
    <w:tmpl w:val="2782F6A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C366873"/>
    <w:multiLevelType w:val="hybridMultilevel"/>
    <w:tmpl w:val="1A64DD4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EF60853"/>
    <w:multiLevelType w:val="hybridMultilevel"/>
    <w:tmpl w:val="1F72BC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543C2B"/>
    <w:multiLevelType w:val="hybridMultilevel"/>
    <w:tmpl w:val="713C9ED8"/>
    <w:lvl w:ilvl="0" w:tplc="5908E5D6">
      <w:start w:val="1"/>
      <w:numFmt w:val="decimal"/>
      <w:lvlText w:val="%1."/>
      <w:lvlJc w:val="left"/>
      <w:pPr>
        <w:ind w:left="360" w:hanging="360"/>
      </w:pPr>
      <w:rPr>
        <w:rFonts w:hint="default"/>
        <w:b/>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238608F2"/>
    <w:multiLevelType w:val="hybridMultilevel"/>
    <w:tmpl w:val="610A1004"/>
    <w:lvl w:ilvl="0" w:tplc="0419000F">
      <w:start w:val="1"/>
      <w:numFmt w:val="decimal"/>
      <w:lvlText w:val="%1."/>
      <w:lvlJc w:val="left"/>
      <w:pPr>
        <w:ind w:left="749" w:hanging="360"/>
      </w:p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14" w15:restartNumberingAfterBreak="0">
    <w:nsid w:val="24947A43"/>
    <w:multiLevelType w:val="hybridMultilevel"/>
    <w:tmpl w:val="F4F60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6C5AA9"/>
    <w:multiLevelType w:val="hybridMultilevel"/>
    <w:tmpl w:val="BB16C13A"/>
    <w:lvl w:ilvl="0" w:tplc="0419000F">
      <w:start w:val="1"/>
      <w:numFmt w:val="decimal"/>
      <w:lvlText w:val="%1."/>
      <w:lvlJc w:val="left"/>
      <w:pPr>
        <w:ind w:left="588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8A1C81"/>
    <w:multiLevelType w:val="multilevel"/>
    <w:tmpl w:val="8C70133E"/>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D410EB"/>
    <w:multiLevelType w:val="hybridMultilevel"/>
    <w:tmpl w:val="7542EC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8F2B13"/>
    <w:multiLevelType w:val="hybridMultilevel"/>
    <w:tmpl w:val="7504A1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A53274"/>
    <w:multiLevelType w:val="hybridMultilevel"/>
    <w:tmpl w:val="3F0C3960"/>
    <w:lvl w:ilvl="0" w:tplc="7CE4D56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27E58EE"/>
    <w:multiLevelType w:val="hybridMultilevel"/>
    <w:tmpl w:val="ECAAF8F8"/>
    <w:lvl w:ilvl="0" w:tplc="787A5F7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C94DE5"/>
    <w:multiLevelType w:val="hybridMultilevel"/>
    <w:tmpl w:val="1BB0A3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B0C72FE"/>
    <w:multiLevelType w:val="multilevel"/>
    <w:tmpl w:val="70587126"/>
    <w:lvl w:ilvl="0">
      <w:start w:val="1"/>
      <w:numFmt w:val="decimal"/>
      <w:lvlText w:val="%1"/>
      <w:lvlJc w:val="left"/>
    </w:lvl>
    <w:lvl w:ilvl="1">
      <w:start w:val="10"/>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F67BBB"/>
    <w:multiLevelType w:val="hybridMultilevel"/>
    <w:tmpl w:val="FE36139C"/>
    <w:lvl w:ilvl="0" w:tplc="0419000F">
      <w:start w:val="1"/>
      <w:numFmt w:val="decimal"/>
      <w:lvlText w:val="%1."/>
      <w:lvlJc w:val="left"/>
      <w:pPr>
        <w:ind w:left="107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07917F1"/>
    <w:multiLevelType w:val="hybridMultilevel"/>
    <w:tmpl w:val="629444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822A8D"/>
    <w:multiLevelType w:val="hybridMultilevel"/>
    <w:tmpl w:val="33A0116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15:restartNumberingAfterBreak="0">
    <w:nsid w:val="4843034E"/>
    <w:multiLevelType w:val="hybridMultilevel"/>
    <w:tmpl w:val="02EC7FE2"/>
    <w:lvl w:ilvl="0" w:tplc="FAFE7B54">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DB4456C"/>
    <w:multiLevelType w:val="hybridMultilevel"/>
    <w:tmpl w:val="F856AF80"/>
    <w:lvl w:ilvl="0" w:tplc="2EF00956">
      <w:start w:val="1"/>
      <w:numFmt w:val="decimal"/>
      <w:lvlText w:val="%1."/>
      <w:lvlJc w:val="left"/>
      <w:pPr>
        <w:ind w:left="964" w:hanging="245"/>
      </w:pPr>
      <w:rPr>
        <w:rFonts w:ascii="Times New Roman" w:eastAsia="Times New Roman" w:hAnsi="Times New Roman" w:cs="Times New Roman" w:hint="default"/>
        <w:w w:val="100"/>
        <w:sz w:val="24"/>
        <w:szCs w:val="24"/>
      </w:rPr>
    </w:lvl>
    <w:lvl w:ilvl="1" w:tplc="872AC3C6">
      <w:start w:val="1"/>
      <w:numFmt w:val="decimal"/>
      <w:lvlText w:val="%2."/>
      <w:lvlJc w:val="left"/>
      <w:pPr>
        <w:ind w:left="1627" w:hanging="360"/>
      </w:pPr>
      <w:rPr>
        <w:rFonts w:ascii="Times New Roman" w:eastAsia="Times New Roman" w:hAnsi="Times New Roman" w:cs="Times New Roman" w:hint="default"/>
        <w:spacing w:val="-10"/>
        <w:w w:val="100"/>
        <w:sz w:val="24"/>
        <w:szCs w:val="24"/>
      </w:rPr>
    </w:lvl>
    <w:lvl w:ilvl="2" w:tplc="F5B0EE60">
      <w:numFmt w:val="bullet"/>
      <w:lvlText w:val="•"/>
      <w:lvlJc w:val="left"/>
      <w:pPr>
        <w:ind w:left="2653" w:hanging="360"/>
      </w:pPr>
      <w:rPr>
        <w:rFonts w:hint="default"/>
      </w:rPr>
    </w:lvl>
    <w:lvl w:ilvl="3" w:tplc="839ED78A">
      <w:numFmt w:val="bullet"/>
      <w:lvlText w:val="•"/>
      <w:lvlJc w:val="left"/>
      <w:pPr>
        <w:ind w:left="3687" w:hanging="360"/>
      </w:pPr>
      <w:rPr>
        <w:rFonts w:hint="default"/>
      </w:rPr>
    </w:lvl>
    <w:lvl w:ilvl="4" w:tplc="6B68E858">
      <w:numFmt w:val="bullet"/>
      <w:lvlText w:val="•"/>
      <w:lvlJc w:val="left"/>
      <w:pPr>
        <w:ind w:left="4721" w:hanging="360"/>
      </w:pPr>
      <w:rPr>
        <w:rFonts w:hint="default"/>
      </w:rPr>
    </w:lvl>
    <w:lvl w:ilvl="5" w:tplc="0C067F80">
      <w:numFmt w:val="bullet"/>
      <w:lvlText w:val="•"/>
      <w:lvlJc w:val="left"/>
      <w:pPr>
        <w:ind w:left="5755" w:hanging="360"/>
      </w:pPr>
      <w:rPr>
        <w:rFonts w:hint="default"/>
      </w:rPr>
    </w:lvl>
    <w:lvl w:ilvl="6" w:tplc="E7FAEE3A">
      <w:numFmt w:val="bullet"/>
      <w:lvlText w:val="•"/>
      <w:lvlJc w:val="left"/>
      <w:pPr>
        <w:ind w:left="6788" w:hanging="360"/>
      </w:pPr>
      <w:rPr>
        <w:rFonts w:hint="default"/>
      </w:rPr>
    </w:lvl>
    <w:lvl w:ilvl="7" w:tplc="F050D4EA">
      <w:numFmt w:val="bullet"/>
      <w:lvlText w:val="•"/>
      <w:lvlJc w:val="left"/>
      <w:pPr>
        <w:ind w:left="7822" w:hanging="360"/>
      </w:pPr>
      <w:rPr>
        <w:rFonts w:hint="default"/>
      </w:rPr>
    </w:lvl>
    <w:lvl w:ilvl="8" w:tplc="B728F7CC">
      <w:numFmt w:val="bullet"/>
      <w:lvlText w:val="•"/>
      <w:lvlJc w:val="left"/>
      <w:pPr>
        <w:ind w:left="8856" w:hanging="360"/>
      </w:pPr>
      <w:rPr>
        <w:rFonts w:hint="default"/>
      </w:rPr>
    </w:lvl>
  </w:abstractNum>
  <w:abstractNum w:abstractNumId="28" w15:restartNumberingAfterBreak="0">
    <w:nsid w:val="4FFE0FBD"/>
    <w:multiLevelType w:val="hybridMultilevel"/>
    <w:tmpl w:val="D9E6CD2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5F591A0E"/>
    <w:multiLevelType w:val="hybridMultilevel"/>
    <w:tmpl w:val="C680DA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9648BD"/>
    <w:multiLevelType w:val="hybridMultilevel"/>
    <w:tmpl w:val="7652B21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EC388B"/>
    <w:multiLevelType w:val="hybridMultilevel"/>
    <w:tmpl w:val="57F0FB16"/>
    <w:lvl w:ilvl="0" w:tplc="FAFE7B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450125"/>
    <w:multiLevelType w:val="hybridMultilevel"/>
    <w:tmpl w:val="15466C9C"/>
    <w:lvl w:ilvl="0" w:tplc="F5CE7A38">
      <w:start w:val="1"/>
      <w:numFmt w:val="decimal"/>
      <w:lvlText w:val="%1."/>
      <w:lvlJc w:val="left"/>
      <w:pPr>
        <w:ind w:left="360" w:hanging="360"/>
      </w:pPr>
      <w:rPr>
        <w:rFonts w:hint="default"/>
        <w:b w:val="0"/>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6CF36C4B"/>
    <w:multiLevelType w:val="hybridMultilevel"/>
    <w:tmpl w:val="CB30AB00"/>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700C42DD"/>
    <w:multiLevelType w:val="hybridMultilevel"/>
    <w:tmpl w:val="C0D08A42"/>
    <w:lvl w:ilvl="0" w:tplc="D9CE3EC6">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730131E8"/>
    <w:multiLevelType w:val="hybridMultilevel"/>
    <w:tmpl w:val="8D601242"/>
    <w:lvl w:ilvl="0" w:tplc="FAFE7B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8ED5CD2"/>
    <w:multiLevelType w:val="hybridMultilevel"/>
    <w:tmpl w:val="C8223BF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962FD1"/>
    <w:multiLevelType w:val="hybridMultilevel"/>
    <w:tmpl w:val="4A04C84E"/>
    <w:lvl w:ilvl="0" w:tplc="0419000F">
      <w:start w:val="1"/>
      <w:numFmt w:val="decimal"/>
      <w:lvlText w:val="%1."/>
      <w:lvlJc w:val="left"/>
      <w:pPr>
        <w:ind w:left="983" w:hanging="264"/>
      </w:pPr>
      <w:rPr>
        <w:rFonts w:hint="default"/>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6658C9"/>
    <w:multiLevelType w:val="hybridMultilevel"/>
    <w:tmpl w:val="6A3AAB6C"/>
    <w:lvl w:ilvl="0" w:tplc="D17046E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1114699">
    <w:abstractNumId w:val="14"/>
  </w:num>
  <w:num w:numId="2" w16cid:durableId="1997299173">
    <w:abstractNumId w:val="0"/>
  </w:num>
  <w:num w:numId="3" w16cid:durableId="1553156456">
    <w:abstractNumId w:val="23"/>
  </w:num>
  <w:num w:numId="4" w16cid:durableId="1007951380">
    <w:abstractNumId w:val="33"/>
  </w:num>
  <w:num w:numId="5" w16cid:durableId="586768602">
    <w:abstractNumId w:val="36"/>
  </w:num>
  <w:num w:numId="6" w16cid:durableId="768549521">
    <w:abstractNumId w:val="21"/>
  </w:num>
  <w:num w:numId="7" w16cid:durableId="1896503173">
    <w:abstractNumId w:val="7"/>
  </w:num>
  <w:num w:numId="8" w16cid:durableId="1540900555">
    <w:abstractNumId w:val="32"/>
  </w:num>
  <w:num w:numId="9" w16cid:durableId="1372346593">
    <w:abstractNumId w:val="34"/>
  </w:num>
  <w:num w:numId="10" w16cid:durableId="179127768">
    <w:abstractNumId w:val="24"/>
  </w:num>
  <w:num w:numId="11" w16cid:durableId="386611264">
    <w:abstractNumId w:val="12"/>
  </w:num>
  <w:num w:numId="12" w16cid:durableId="933636637">
    <w:abstractNumId w:val="3"/>
  </w:num>
  <w:num w:numId="13" w16cid:durableId="1918512619">
    <w:abstractNumId w:val="19"/>
  </w:num>
  <w:num w:numId="14" w16cid:durableId="1915429267">
    <w:abstractNumId w:val="17"/>
  </w:num>
  <w:num w:numId="15" w16cid:durableId="1313218014">
    <w:abstractNumId w:val="9"/>
  </w:num>
  <w:num w:numId="16" w16cid:durableId="2100321557">
    <w:abstractNumId w:val="2"/>
  </w:num>
  <w:num w:numId="17" w16cid:durableId="40836047">
    <w:abstractNumId w:val="28"/>
  </w:num>
  <w:num w:numId="18" w16cid:durableId="1099183334">
    <w:abstractNumId w:val="15"/>
  </w:num>
  <w:num w:numId="19" w16cid:durableId="1929076100">
    <w:abstractNumId w:val="30"/>
  </w:num>
  <w:num w:numId="20" w16cid:durableId="1272202554">
    <w:abstractNumId w:val="4"/>
  </w:num>
  <w:num w:numId="21" w16cid:durableId="280846626">
    <w:abstractNumId w:val="31"/>
  </w:num>
  <w:num w:numId="22" w16cid:durableId="1293947773">
    <w:abstractNumId w:val="35"/>
  </w:num>
  <w:num w:numId="23" w16cid:durableId="960838573">
    <w:abstractNumId w:val="26"/>
  </w:num>
  <w:num w:numId="24" w16cid:durableId="464470924">
    <w:abstractNumId w:val="6"/>
  </w:num>
  <w:num w:numId="25" w16cid:durableId="383329814">
    <w:abstractNumId w:val="27"/>
  </w:num>
  <w:num w:numId="26" w16cid:durableId="1478766443">
    <w:abstractNumId w:val="13"/>
  </w:num>
  <w:num w:numId="27" w16cid:durableId="563218044">
    <w:abstractNumId w:val="37"/>
  </w:num>
  <w:num w:numId="28" w16cid:durableId="2078552391">
    <w:abstractNumId w:val="25"/>
  </w:num>
  <w:num w:numId="29" w16cid:durableId="389155819">
    <w:abstractNumId w:val="11"/>
  </w:num>
  <w:num w:numId="30" w16cid:durableId="743257274">
    <w:abstractNumId w:val="20"/>
  </w:num>
  <w:num w:numId="31" w16cid:durableId="1278100740">
    <w:abstractNumId w:val="10"/>
  </w:num>
  <w:num w:numId="32" w16cid:durableId="510801363">
    <w:abstractNumId w:val="1"/>
  </w:num>
  <w:num w:numId="33" w16cid:durableId="802038128">
    <w:abstractNumId w:val="18"/>
  </w:num>
  <w:num w:numId="34" w16cid:durableId="1971201230">
    <w:abstractNumId w:val="16"/>
  </w:num>
  <w:num w:numId="35" w16cid:durableId="2054692876">
    <w:abstractNumId w:val="22"/>
  </w:num>
  <w:num w:numId="36" w16cid:durableId="281571368">
    <w:abstractNumId w:val="38"/>
  </w:num>
  <w:num w:numId="37" w16cid:durableId="899092708">
    <w:abstractNumId w:val="8"/>
  </w:num>
  <w:num w:numId="38" w16cid:durableId="773093778">
    <w:abstractNumId w:val="5"/>
  </w:num>
  <w:num w:numId="39" w16cid:durableId="2951872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285"/>
    <w:rsid w:val="00000051"/>
    <w:rsid w:val="0001182C"/>
    <w:rsid w:val="00033F9C"/>
    <w:rsid w:val="00046E8C"/>
    <w:rsid w:val="000526E7"/>
    <w:rsid w:val="00066E55"/>
    <w:rsid w:val="0007204D"/>
    <w:rsid w:val="0007551C"/>
    <w:rsid w:val="00075987"/>
    <w:rsid w:val="000903A5"/>
    <w:rsid w:val="000A7363"/>
    <w:rsid w:val="000C3CC5"/>
    <w:rsid w:val="000D3CED"/>
    <w:rsid w:val="000E69FD"/>
    <w:rsid w:val="00106203"/>
    <w:rsid w:val="0010773C"/>
    <w:rsid w:val="0012597E"/>
    <w:rsid w:val="00127FB5"/>
    <w:rsid w:val="00153708"/>
    <w:rsid w:val="00157E13"/>
    <w:rsid w:val="001736D9"/>
    <w:rsid w:val="00184AA6"/>
    <w:rsid w:val="00186FA4"/>
    <w:rsid w:val="0019540C"/>
    <w:rsid w:val="00197893"/>
    <w:rsid w:val="001A3963"/>
    <w:rsid w:val="001B340C"/>
    <w:rsid w:val="001B54C8"/>
    <w:rsid w:val="001B6634"/>
    <w:rsid w:val="001C2035"/>
    <w:rsid w:val="001C70FE"/>
    <w:rsid w:val="001D218C"/>
    <w:rsid w:val="001E209A"/>
    <w:rsid w:val="001F7204"/>
    <w:rsid w:val="00200FBE"/>
    <w:rsid w:val="002062D8"/>
    <w:rsid w:val="00206765"/>
    <w:rsid w:val="0022481C"/>
    <w:rsid w:val="00230B7A"/>
    <w:rsid w:val="00235B7E"/>
    <w:rsid w:val="00242D35"/>
    <w:rsid w:val="00261E5D"/>
    <w:rsid w:val="00264EBF"/>
    <w:rsid w:val="00272F3D"/>
    <w:rsid w:val="00275B7B"/>
    <w:rsid w:val="00281B88"/>
    <w:rsid w:val="00286B54"/>
    <w:rsid w:val="002962AC"/>
    <w:rsid w:val="002D2077"/>
    <w:rsid w:val="002D5A4D"/>
    <w:rsid w:val="002E35E5"/>
    <w:rsid w:val="002E5280"/>
    <w:rsid w:val="002F12A8"/>
    <w:rsid w:val="00303D75"/>
    <w:rsid w:val="00314692"/>
    <w:rsid w:val="00322C51"/>
    <w:rsid w:val="00332B9C"/>
    <w:rsid w:val="00337388"/>
    <w:rsid w:val="00382466"/>
    <w:rsid w:val="00385B2F"/>
    <w:rsid w:val="00390C69"/>
    <w:rsid w:val="003950EC"/>
    <w:rsid w:val="00397AA0"/>
    <w:rsid w:val="003A17CE"/>
    <w:rsid w:val="003C6E97"/>
    <w:rsid w:val="003D2941"/>
    <w:rsid w:val="003E0F44"/>
    <w:rsid w:val="003E4517"/>
    <w:rsid w:val="003F1312"/>
    <w:rsid w:val="003F5428"/>
    <w:rsid w:val="003F7383"/>
    <w:rsid w:val="00413BA1"/>
    <w:rsid w:val="00423C21"/>
    <w:rsid w:val="00431A41"/>
    <w:rsid w:val="0043389B"/>
    <w:rsid w:val="00434AB7"/>
    <w:rsid w:val="00436EB4"/>
    <w:rsid w:val="00440E70"/>
    <w:rsid w:val="00446313"/>
    <w:rsid w:val="00453B97"/>
    <w:rsid w:val="004624A0"/>
    <w:rsid w:val="004631C9"/>
    <w:rsid w:val="00484A9E"/>
    <w:rsid w:val="00484FC0"/>
    <w:rsid w:val="004926C9"/>
    <w:rsid w:val="00492981"/>
    <w:rsid w:val="004C0219"/>
    <w:rsid w:val="004C241C"/>
    <w:rsid w:val="004C6CBB"/>
    <w:rsid w:val="004E02A5"/>
    <w:rsid w:val="00505047"/>
    <w:rsid w:val="00505D77"/>
    <w:rsid w:val="005104E1"/>
    <w:rsid w:val="00512A61"/>
    <w:rsid w:val="00516C4E"/>
    <w:rsid w:val="00523A82"/>
    <w:rsid w:val="0052505E"/>
    <w:rsid w:val="005305A5"/>
    <w:rsid w:val="005550BC"/>
    <w:rsid w:val="00567EEE"/>
    <w:rsid w:val="00586690"/>
    <w:rsid w:val="005A41E7"/>
    <w:rsid w:val="005A76BB"/>
    <w:rsid w:val="005B1769"/>
    <w:rsid w:val="005B1F5E"/>
    <w:rsid w:val="005B4C54"/>
    <w:rsid w:val="005B5BF4"/>
    <w:rsid w:val="005B7CCC"/>
    <w:rsid w:val="005C21E0"/>
    <w:rsid w:val="005D2037"/>
    <w:rsid w:val="005E0602"/>
    <w:rsid w:val="005E0954"/>
    <w:rsid w:val="00602BF3"/>
    <w:rsid w:val="0061589B"/>
    <w:rsid w:val="00633110"/>
    <w:rsid w:val="00647029"/>
    <w:rsid w:val="006542A6"/>
    <w:rsid w:val="0066525E"/>
    <w:rsid w:val="00666F57"/>
    <w:rsid w:val="00671A5C"/>
    <w:rsid w:val="00691CB5"/>
    <w:rsid w:val="006A57A2"/>
    <w:rsid w:val="006B661F"/>
    <w:rsid w:val="006B681F"/>
    <w:rsid w:val="006C0FF4"/>
    <w:rsid w:val="006F050B"/>
    <w:rsid w:val="006F0807"/>
    <w:rsid w:val="006F7081"/>
    <w:rsid w:val="00700943"/>
    <w:rsid w:val="00702A9B"/>
    <w:rsid w:val="0071049B"/>
    <w:rsid w:val="0071058D"/>
    <w:rsid w:val="00710E1C"/>
    <w:rsid w:val="00717BE7"/>
    <w:rsid w:val="007278BF"/>
    <w:rsid w:val="00730A74"/>
    <w:rsid w:val="00734EC9"/>
    <w:rsid w:val="00753615"/>
    <w:rsid w:val="007735B0"/>
    <w:rsid w:val="0078649C"/>
    <w:rsid w:val="0079083D"/>
    <w:rsid w:val="0079140A"/>
    <w:rsid w:val="007937BF"/>
    <w:rsid w:val="00793ED7"/>
    <w:rsid w:val="007961C0"/>
    <w:rsid w:val="0079757E"/>
    <w:rsid w:val="00797CE8"/>
    <w:rsid w:val="007A657F"/>
    <w:rsid w:val="007B2EED"/>
    <w:rsid w:val="007E0B85"/>
    <w:rsid w:val="007E4118"/>
    <w:rsid w:val="007E5C1D"/>
    <w:rsid w:val="007F27D0"/>
    <w:rsid w:val="007F2D45"/>
    <w:rsid w:val="00802E2F"/>
    <w:rsid w:val="00810A0F"/>
    <w:rsid w:val="00836FF4"/>
    <w:rsid w:val="00841194"/>
    <w:rsid w:val="00841759"/>
    <w:rsid w:val="00850AE3"/>
    <w:rsid w:val="00851264"/>
    <w:rsid w:val="00852A53"/>
    <w:rsid w:val="00855FE3"/>
    <w:rsid w:val="00856FC7"/>
    <w:rsid w:val="00860543"/>
    <w:rsid w:val="00861A9F"/>
    <w:rsid w:val="0088136D"/>
    <w:rsid w:val="008B148B"/>
    <w:rsid w:val="008B6EDB"/>
    <w:rsid w:val="008C7A34"/>
    <w:rsid w:val="008D2B2C"/>
    <w:rsid w:val="008D34F8"/>
    <w:rsid w:val="008F3989"/>
    <w:rsid w:val="008F516C"/>
    <w:rsid w:val="00903314"/>
    <w:rsid w:val="00907244"/>
    <w:rsid w:val="00915DBA"/>
    <w:rsid w:val="00936491"/>
    <w:rsid w:val="00951108"/>
    <w:rsid w:val="00954F79"/>
    <w:rsid w:val="00985778"/>
    <w:rsid w:val="00990633"/>
    <w:rsid w:val="009941BF"/>
    <w:rsid w:val="009B3976"/>
    <w:rsid w:val="009D085F"/>
    <w:rsid w:val="00A00CC1"/>
    <w:rsid w:val="00A05A6A"/>
    <w:rsid w:val="00A23D1F"/>
    <w:rsid w:val="00A57313"/>
    <w:rsid w:val="00A80439"/>
    <w:rsid w:val="00A906E4"/>
    <w:rsid w:val="00A908B1"/>
    <w:rsid w:val="00A944C2"/>
    <w:rsid w:val="00A96CDC"/>
    <w:rsid w:val="00AD16F9"/>
    <w:rsid w:val="00AD3C9C"/>
    <w:rsid w:val="00AD7754"/>
    <w:rsid w:val="00AF7CF6"/>
    <w:rsid w:val="00B10899"/>
    <w:rsid w:val="00B23575"/>
    <w:rsid w:val="00B2468B"/>
    <w:rsid w:val="00B27BBA"/>
    <w:rsid w:val="00B40444"/>
    <w:rsid w:val="00B42E2F"/>
    <w:rsid w:val="00B43361"/>
    <w:rsid w:val="00B51826"/>
    <w:rsid w:val="00B612ED"/>
    <w:rsid w:val="00B7195E"/>
    <w:rsid w:val="00B81081"/>
    <w:rsid w:val="00B90327"/>
    <w:rsid w:val="00B93C74"/>
    <w:rsid w:val="00BA5C9A"/>
    <w:rsid w:val="00BB51F9"/>
    <w:rsid w:val="00BB7EBA"/>
    <w:rsid w:val="00BC2612"/>
    <w:rsid w:val="00C15FB3"/>
    <w:rsid w:val="00C211AA"/>
    <w:rsid w:val="00C2390D"/>
    <w:rsid w:val="00C31C67"/>
    <w:rsid w:val="00C44A0E"/>
    <w:rsid w:val="00C64A3A"/>
    <w:rsid w:val="00C6640C"/>
    <w:rsid w:val="00C718C7"/>
    <w:rsid w:val="00C9181C"/>
    <w:rsid w:val="00CA2908"/>
    <w:rsid w:val="00CC0285"/>
    <w:rsid w:val="00CC5B8F"/>
    <w:rsid w:val="00CD0E38"/>
    <w:rsid w:val="00CD7AA0"/>
    <w:rsid w:val="00CE3E05"/>
    <w:rsid w:val="00CE4C80"/>
    <w:rsid w:val="00CF6AA4"/>
    <w:rsid w:val="00CF74BE"/>
    <w:rsid w:val="00D30C98"/>
    <w:rsid w:val="00D50C25"/>
    <w:rsid w:val="00D50E47"/>
    <w:rsid w:val="00D5144F"/>
    <w:rsid w:val="00D721B3"/>
    <w:rsid w:val="00D74655"/>
    <w:rsid w:val="00D75933"/>
    <w:rsid w:val="00D76B06"/>
    <w:rsid w:val="00D77BBA"/>
    <w:rsid w:val="00D86A4C"/>
    <w:rsid w:val="00D87541"/>
    <w:rsid w:val="00DA594F"/>
    <w:rsid w:val="00DB06B1"/>
    <w:rsid w:val="00DC23D7"/>
    <w:rsid w:val="00DD5CDB"/>
    <w:rsid w:val="00DE113E"/>
    <w:rsid w:val="00E041CC"/>
    <w:rsid w:val="00E1552C"/>
    <w:rsid w:val="00E32229"/>
    <w:rsid w:val="00E6133B"/>
    <w:rsid w:val="00E6189B"/>
    <w:rsid w:val="00E66CDE"/>
    <w:rsid w:val="00E71789"/>
    <w:rsid w:val="00E71E4E"/>
    <w:rsid w:val="00E737BE"/>
    <w:rsid w:val="00E7570C"/>
    <w:rsid w:val="00E91492"/>
    <w:rsid w:val="00E9766F"/>
    <w:rsid w:val="00EB525C"/>
    <w:rsid w:val="00EC011B"/>
    <w:rsid w:val="00EC369B"/>
    <w:rsid w:val="00ED3814"/>
    <w:rsid w:val="00ED57EE"/>
    <w:rsid w:val="00EE2892"/>
    <w:rsid w:val="00EF156C"/>
    <w:rsid w:val="00EF3D63"/>
    <w:rsid w:val="00F028A6"/>
    <w:rsid w:val="00F0466C"/>
    <w:rsid w:val="00F05ED5"/>
    <w:rsid w:val="00F12E11"/>
    <w:rsid w:val="00F14906"/>
    <w:rsid w:val="00F22138"/>
    <w:rsid w:val="00F22E8D"/>
    <w:rsid w:val="00F25DA4"/>
    <w:rsid w:val="00F52B41"/>
    <w:rsid w:val="00F9200A"/>
    <w:rsid w:val="00FB2AA2"/>
    <w:rsid w:val="00FB3E3F"/>
    <w:rsid w:val="00FC0C15"/>
    <w:rsid w:val="00FC0E43"/>
    <w:rsid w:val="00FC15D5"/>
    <w:rsid w:val="00FD43DB"/>
    <w:rsid w:val="00FD6520"/>
    <w:rsid w:val="00FF4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6DA8"/>
  <w15:docId w15:val="{7BC0C634-BD97-462E-A5BC-7373A21AB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unhideWhenUsed/>
    <w:qFormat/>
    <w:rsid w:val="001C20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77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7754"/>
    <w:rPr>
      <w:rFonts w:ascii="Tahoma" w:hAnsi="Tahoma" w:cs="Tahoma"/>
      <w:sz w:val="16"/>
      <w:szCs w:val="16"/>
    </w:rPr>
  </w:style>
  <w:style w:type="paragraph" w:styleId="a5">
    <w:name w:val="List Paragraph"/>
    <w:basedOn w:val="a"/>
    <w:uiPriority w:val="34"/>
    <w:qFormat/>
    <w:rsid w:val="00AD7754"/>
    <w:pPr>
      <w:ind w:left="720"/>
      <w:contextualSpacing/>
    </w:pPr>
  </w:style>
  <w:style w:type="paragraph" w:customStyle="1" w:styleId="j110">
    <w:name w:val="j110"/>
    <w:basedOn w:val="a"/>
    <w:rsid w:val="007A657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39"/>
    <w:rsid w:val="00E73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annotation text"/>
    <w:basedOn w:val="a"/>
    <w:link w:val="a8"/>
    <w:uiPriority w:val="99"/>
    <w:rsid w:val="00E737BE"/>
    <w:pPr>
      <w:spacing w:after="0" w:line="240" w:lineRule="auto"/>
    </w:pPr>
    <w:rPr>
      <w:rFonts w:ascii="Times New Roman" w:eastAsia="Times New Roman" w:hAnsi="Times New Roman" w:cs="Times New Roman"/>
      <w:sz w:val="20"/>
      <w:szCs w:val="20"/>
      <w:lang w:eastAsia="ru-RU"/>
    </w:rPr>
  </w:style>
  <w:style w:type="character" w:customStyle="1" w:styleId="a8">
    <w:name w:val="Текст примечания Знак"/>
    <w:basedOn w:val="a0"/>
    <w:link w:val="a7"/>
    <w:uiPriority w:val="99"/>
    <w:rsid w:val="00E737BE"/>
    <w:rPr>
      <w:rFonts w:ascii="Times New Roman" w:eastAsia="Times New Roman" w:hAnsi="Times New Roman" w:cs="Times New Roman"/>
      <w:sz w:val="20"/>
      <w:szCs w:val="20"/>
      <w:lang w:eastAsia="ru-RU"/>
    </w:rPr>
  </w:style>
  <w:style w:type="paragraph" w:customStyle="1" w:styleId="a9">
    <w:name w:val="Ответ теория"/>
    <w:basedOn w:val="a"/>
    <w:qFormat/>
    <w:rsid w:val="00985778"/>
    <w:pPr>
      <w:spacing w:before="20" w:after="20" w:line="240" w:lineRule="auto"/>
      <w:ind w:left="567" w:hanging="567"/>
    </w:pPr>
    <w:rPr>
      <w:rFonts w:ascii="Cambria" w:eastAsia="Times New Roman" w:hAnsi="Cambria" w:cs="Times New Roman"/>
      <w:kern w:val="16"/>
      <w:szCs w:val="24"/>
      <w:lang w:eastAsia="ru-RU"/>
      <w14:numSpacing w14:val="proportional"/>
    </w:rPr>
  </w:style>
  <w:style w:type="table" w:customStyle="1" w:styleId="1">
    <w:name w:val="Сетка таблицы1"/>
    <w:basedOn w:val="a1"/>
    <w:next w:val="a6"/>
    <w:uiPriority w:val="39"/>
    <w:rsid w:val="00985778"/>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6"/>
    <w:uiPriority w:val="39"/>
    <w:rsid w:val="00484FC0"/>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6"/>
    <w:uiPriority w:val="39"/>
    <w:rsid w:val="00484FC0"/>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6"/>
    <w:uiPriority w:val="39"/>
    <w:rsid w:val="00484FC0"/>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6"/>
    <w:uiPriority w:val="39"/>
    <w:rsid w:val="00484FC0"/>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6"/>
    <w:uiPriority w:val="39"/>
    <w:rsid w:val="00484FC0"/>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6"/>
    <w:uiPriority w:val="39"/>
    <w:rsid w:val="00484FC0"/>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6"/>
    <w:uiPriority w:val="39"/>
    <w:rsid w:val="00261E5D"/>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6"/>
    <w:uiPriority w:val="39"/>
    <w:rsid w:val="00261E5D"/>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0"/>
    <w:basedOn w:val="a1"/>
    <w:next w:val="a6"/>
    <w:uiPriority w:val="39"/>
    <w:rsid w:val="00423C21"/>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6"/>
    <w:uiPriority w:val="39"/>
    <w:rsid w:val="00423C21"/>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6"/>
    <w:uiPriority w:val="39"/>
    <w:rsid w:val="00423C21"/>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6"/>
    <w:uiPriority w:val="39"/>
    <w:rsid w:val="00423C21"/>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6"/>
    <w:uiPriority w:val="39"/>
    <w:rsid w:val="001E209A"/>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6"/>
    <w:uiPriority w:val="39"/>
    <w:rsid w:val="001E209A"/>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6"/>
    <w:uiPriority w:val="39"/>
    <w:rsid w:val="00856FC7"/>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6"/>
    <w:uiPriority w:val="39"/>
    <w:rsid w:val="00856FC7"/>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6"/>
    <w:uiPriority w:val="39"/>
    <w:rsid w:val="00856FC7"/>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6"/>
    <w:uiPriority w:val="39"/>
    <w:rsid w:val="00856FC7"/>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0"/>
    <w:basedOn w:val="a1"/>
    <w:next w:val="a6"/>
    <w:uiPriority w:val="39"/>
    <w:rsid w:val="00F05ED5"/>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6"/>
    <w:uiPriority w:val="39"/>
    <w:rsid w:val="00753615"/>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6"/>
    <w:uiPriority w:val="39"/>
    <w:rsid w:val="00753615"/>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6"/>
    <w:uiPriority w:val="39"/>
    <w:rsid w:val="00753615"/>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6"/>
    <w:uiPriority w:val="39"/>
    <w:rsid w:val="00753615"/>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6"/>
    <w:uiPriority w:val="39"/>
    <w:rsid w:val="00802E2F"/>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6"/>
    <w:uiPriority w:val="39"/>
    <w:rsid w:val="00802E2F"/>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6"/>
    <w:uiPriority w:val="39"/>
    <w:rsid w:val="00802E2F"/>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6"/>
    <w:uiPriority w:val="39"/>
    <w:rsid w:val="00272F3D"/>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next w:val="a6"/>
    <w:uiPriority w:val="39"/>
    <w:rsid w:val="0012597E"/>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6"/>
    <w:uiPriority w:val="39"/>
    <w:rsid w:val="0012597E"/>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uiPriority w:val="39"/>
    <w:rsid w:val="0012597E"/>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6"/>
    <w:uiPriority w:val="39"/>
    <w:rsid w:val="0012597E"/>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6"/>
    <w:uiPriority w:val="39"/>
    <w:rsid w:val="00734EC9"/>
    <w:pPr>
      <w:spacing w:after="0" w:line="240" w:lineRule="auto"/>
      <w:contextualSpacing/>
    </w:pPr>
    <w:rPr>
      <w:rFonts w:ascii="Cambria" w:eastAsia="Calibri" w:hAnsi="Cambria" w:cs="Times New Roman"/>
      <w:kern w:val="16"/>
      <w14:numSpacing w14:val="proportion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6"/>
    <w:uiPriority w:val="39"/>
    <w:rsid w:val="0022481C"/>
    <w:pPr>
      <w:spacing w:after="0" w:line="240" w:lineRule="auto"/>
      <w:contextualSpacing/>
    </w:pPr>
    <w:rPr>
      <w:rFonts w:ascii="Cambria" w:eastAsia="Calibri" w:hAnsi="Cambria" w:cs="Times New Roman"/>
      <w:kern w:val="16"/>
      <w14:numSpacing w14:val="proportion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6"/>
    <w:uiPriority w:val="39"/>
    <w:rsid w:val="003F1312"/>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6"/>
    <w:uiPriority w:val="39"/>
    <w:rsid w:val="00CE4C80"/>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6"/>
    <w:uiPriority w:val="39"/>
    <w:rsid w:val="00860543"/>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6"/>
    <w:uiPriority w:val="39"/>
    <w:rsid w:val="00860543"/>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6"/>
    <w:uiPriority w:val="39"/>
    <w:rsid w:val="00000051"/>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0"/>
    <w:basedOn w:val="a1"/>
    <w:next w:val="a6"/>
    <w:uiPriority w:val="39"/>
    <w:rsid w:val="00000051"/>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6"/>
    <w:uiPriority w:val="39"/>
    <w:rsid w:val="00C31C67"/>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1C2035"/>
    <w:rPr>
      <w:rFonts w:asciiTheme="majorHAnsi" w:eastAsiaTheme="majorEastAsia" w:hAnsiTheme="majorHAnsi" w:cstheme="majorBidi"/>
      <w:b/>
      <w:bCs/>
      <w:color w:val="4F81BD" w:themeColor="accent1"/>
    </w:rPr>
  </w:style>
  <w:style w:type="table" w:customStyle="1" w:styleId="42">
    <w:name w:val="Сетка таблицы42"/>
    <w:basedOn w:val="a1"/>
    <w:next w:val="a6"/>
    <w:uiPriority w:val="39"/>
    <w:rsid w:val="001C2035"/>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6"/>
    <w:uiPriority w:val="39"/>
    <w:rsid w:val="001C2035"/>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6"/>
    <w:uiPriority w:val="39"/>
    <w:rsid w:val="001C2035"/>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6"/>
    <w:uiPriority w:val="39"/>
    <w:rsid w:val="001C2035"/>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next w:val="a6"/>
    <w:uiPriority w:val="39"/>
    <w:rsid w:val="0078649C"/>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next w:val="a6"/>
    <w:uiPriority w:val="39"/>
    <w:rsid w:val="0078649C"/>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next w:val="a6"/>
    <w:uiPriority w:val="39"/>
    <w:rsid w:val="00710E1C"/>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1"/>
    <w:next w:val="a6"/>
    <w:uiPriority w:val="39"/>
    <w:rsid w:val="00710E1C"/>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0"/>
    <w:basedOn w:val="a1"/>
    <w:next w:val="a6"/>
    <w:uiPriority w:val="39"/>
    <w:rsid w:val="00710E1C"/>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6"/>
    <w:uiPriority w:val="39"/>
    <w:rsid w:val="00D30C98"/>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6"/>
    <w:uiPriority w:val="39"/>
    <w:rsid w:val="004E02A5"/>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6"/>
    <w:uiPriority w:val="39"/>
    <w:rsid w:val="004E02A5"/>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6"/>
    <w:uiPriority w:val="39"/>
    <w:rsid w:val="004E02A5"/>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1"/>
    <w:next w:val="a6"/>
    <w:uiPriority w:val="39"/>
    <w:rsid w:val="004E02A5"/>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1"/>
    <w:next w:val="a6"/>
    <w:uiPriority w:val="39"/>
    <w:rsid w:val="00567EEE"/>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1"/>
    <w:next w:val="a6"/>
    <w:uiPriority w:val="39"/>
    <w:rsid w:val="00567EEE"/>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1"/>
    <w:next w:val="a6"/>
    <w:uiPriority w:val="39"/>
    <w:rsid w:val="00567EEE"/>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1"/>
    <w:next w:val="a6"/>
    <w:uiPriority w:val="39"/>
    <w:rsid w:val="00567EEE"/>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0"/>
    <w:basedOn w:val="a1"/>
    <w:next w:val="a6"/>
    <w:uiPriority w:val="39"/>
    <w:rsid w:val="00936491"/>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Тема Задачи"/>
    <w:basedOn w:val="a"/>
    <w:autoRedefine/>
    <w:qFormat/>
    <w:rsid w:val="00861A9F"/>
    <w:pPr>
      <w:spacing w:after="0"/>
      <w:contextualSpacing/>
      <w:jc w:val="both"/>
    </w:pPr>
    <w:rPr>
      <w:rFonts w:ascii="Times New Roman" w:hAnsi="Times New Roman" w:cs="Times New Roman"/>
      <w:color w:val="000000" w:themeColor="text1"/>
      <w:kern w:val="20"/>
      <w:sz w:val="24"/>
      <w:szCs w:val="24"/>
      <w14:ligatures w14:val="standard"/>
      <w14:numSpacing w14:val="tabular"/>
      <w14:cntxtAlts/>
    </w:rPr>
  </w:style>
  <w:style w:type="paragraph" w:customStyle="1" w:styleId="ab">
    <w:name w:val="Текст таб"/>
    <w:basedOn w:val="a"/>
    <w:autoRedefine/>
    <w:qFormat/>
    <w:rsid w:val="0071058D"/>
    <w:pPr>
      <w:tabs>
        <w:tab w:val="left" w:pos="851"/>
      </w:tabs>
      <w:spacing w:before="40" w:after="120" w:line="240" w:lineRule="auto"/>
      <w:contextualSpacing/>
    </w:pPr>
    <w:rPr>
      <w:rFonts w:ascii="Times New Roman" w:eastAsia="Times New Roman" w:hAnsi="Times New Roman" w:cs="Times New Roman"/>
      <w:color w:val="000000" w:themeColor="text1"/>
      <w:kern w:val="18"/>
      <w:sz w:val="24"/>
      <w:szCs w:val="24"/>
      <w:lang w:eastAsia="ru-RU"/>
      <w14:numSpacing w14:val="proportional"/>
    </w:rPr>
  </w:style>
  <w:style w:type="table" w:customStyle="1" w:styleId="61">
    <w:name w:val="Сетка таблицы61"/>
    <w:basedOn w:val="a1"/>
    <w:next w:val="a6"/>
    <w:uiPriority w:val="39"/>
    <w:rsid w:val="00275B7B"/>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6"/>
    <w:uiPriority w:val="39"/>
    <w:rsid w:val="00275B7B"/>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6"/>
    <w:uiPriority w:val="39"/>
    <w:rsid w:val="002E35E5"/>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next w:val="a6"/>
    <w:uiPriority w:val="39"/>
    <w:rsid w:val="00AF7CF6"/>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1"/>
    <w:next w:val="a6"/>
    <w:uiPriority w:val="39"/>
    <w:rsid w:val="003F5428"/>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1"/>
    <w:next w:val="a6"/>
    <w:uiPriority w:val="39"/>
    <w:rsid w:val="003F5428"/>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7"/>
    <w:basedOn w:val="a1"/>
    <w:next w:val="a6"/>
    <w:uiPriority w:val="39"/>
    <w:rsid w:val="007F2D45"/>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1"/>
    <w:next w:val="a6"/>
    <w:uiPriority w:val="39"/>
    <w:rsid w:val="007F2D45"/>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9"/>
    <w:basedOn w:val="a1"/>
    <w:next w:val="a6"/>
    <w:uiPriority w:val="39"/>
    <w:rsid w:val="00516C4E"/>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0"/>
    <w:basedOn w:val="a1"/>
    <w:next w:val="a6"/>
    <w:uiPriority w:val="39"/>
    <w:rsid w:val="00836FF4"/>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6"/>
    <w:uiPriority w:val="39"/>
    <w:rsid w:val="00647029"/>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next w:val="a6"/>
    <w:uiPriority w:val="39"/>
    <w:rsid w:val="00F52B41"/>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1"/>
    <w:next w:val="a6"/>
    <w:uiPriority w:val="39"/>
    <w:rsid w:val="00186FA4"/>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4"/>
    <w:basedOn w:val="a1"/>
    <w:next w:val="a6"/>
    <w:uiPriority w:val="39"/>
    <w:rsid w:val="00186FA4"/>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6"/>
    <w:uiPriority w:val="39"/>
    <w:rsid w:val="00186FA4"/>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6"/>
    <w:uiPriority w:val="39"/>
    <w:rsid w:val="002D5A4D"/>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next w:val="a6"/>
    <w:uiPriority w:val="39"/>
    <w:rsid w:val="002D5A4D"/>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1"/>
    <w:next w:val="a6"/>
    <w:uiPriority w:val="39"/>
    <w:rsid w:val="002D5A4D"/>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1"/>
    <w:next w:val="a6"/>
    <w:uiPriority w:val="39"/>
    <w:rsid w:val="002D5A4D"/>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0"/>
    <w:basedOn w:val="a1"/>
    <w:next w:val="a6"/>
    <w:uiPriority w:val="39"/>
    <w:rsid w:val="00484A9E"/>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6"/>
    <w:uiPriority w:val="39"/>
    <w:rsid w:val="00903314"/>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6"/>
    <w:uiPriority w:val="39"/>
    <w:rsid w:val="00903314"/>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6"/>
    <w:uiPriority w:val="39"/>
    <w:rsid w:val="00903314"/>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6"/>
    <w:uiPriority w:val="39"/>
    <w:rsid w:val="00903314"/>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1"/>
    <w:next w:val="a6"/>
    <w:uiPriority w:val="39"/>
    <w:rsid w:val="00523A82"/>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6"/>
    <w:basedOn w:val="a1"/>
    <w:next w:val="a6"/>
    <w:uiPriority w:val="39"/>
    <w:rsid w:val="003950EC"/>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7"/>
    <w:basedOn w:val="a1"/>
    <w:next w:val="a6"/>
    <w:uiPriority w:val="39"/>
    <w:rsid w:val="003950EC"/>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Сетка таблицы88"/>
    <w:basedOn w:val="a1"/>
    <w:next w:val="a6"/>
    <w:uiPriority w:val="39"/>
    <w:rsid w:val="003950EC"/>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1"/>
    <w:next w:val="a6"/>
    <w:uiPriority w:val="39"/>
    <w:rsid w:val="001B340C"/>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0"/>
    <w:basedOn w:val="a1"/>
    <w:next w:val="a6"/>
    <w:uiPriority w:val="39"/>
    <w:rsid w:val="001B340C"/>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6"/>
    <w:uiPriority w:val="39"/>
    <w:rsid w:val="00E1552C"/>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6"/>
    <w:uiPriority w:val="39"/>
    <w:rsid w:val="00E1552C"/>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6"/>
    <w:uiPriority w:val="39"/>
    <w:rsid w:val="00730A74"/>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1"/>
    <w:next w:val="a6"/>
    <w:uiPriority w:val="39"/>
    <w:rsid w:val="00954F79"/>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6"/>
    <w:uiPriority w:val="39"/>
    <w:rsid w:val="00954F79"/>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1"/>
    <w:next w:val="a6"/>
    <w:uiPriority w:val="39"/>
    <w:rsid w:val="00954F79"/>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1"/>
    <w:next w:val="a6"/>
    <w:uiPriority w:val="39"/>
    <w:rsid w:val="00EB525C"/>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
    <w:name w:val="Сетка таблицы98"/>
    <w:basedOn w:val="a1"/>
    <w:next w:val="a6"/>
    <w:uiPriority w:val="39"/>
    <w:rsid w:val="00EB525C"/>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Сетка таблицы99"/>
    <w:basedOn w:val="a1"/>
    <w:next w:val="a6"/>
    <w:uiPriority w:val="39"/>
    <w:rsid w:val="00EF3D63"/>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0"/>
    <w:basedOn w:val="a1"/>
    <w:next w:val="a6"/>
    <w:uiPriority w:val="39"/>
    <w:rsid w:val="00EF3D63"/>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6"/>
    <w:uiPriority w:val="39"/>
    <w:rsid w:val="007937BF"/>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6"/>
    <w:uiPriority w:val="39"/>
    <w:rsid w:val="007937BF"/>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6"/>
    <w:uiPriority w:val="39"/>
    <w:rsid w:val="007937BF"/>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6"/>
    <w:uiPriority w:val="39"/>
    <w:rsid w:val="007937BF"/>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6"/>
    <w:uiPriority w:val="39"/>
    <w:rsid w:val="00A944C2"/>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6"/>
    <w:uiPriority w:val="39"/>
    <w:rsid w:val="00397AA0"/>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1"/>
    <w:next w:val="a6"/>
    <w:uiPriority w:val="39"/>
    <w:rsid w:val="00397AA0"/>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
    <w:name w:val="Сетка таблицы108"/>
    <w:basedOn w:val="a1"/>
    <w:next w:val="a6"/>
    <w:uiPriority w:val="39"/>
    <w:rsid w:val="00397AA0"/>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
    <w:name w:val="Сетка таблицы109"/>
    <w:basedOn w:val="a1"/>
    <w:next w:val="a6"/>
    <w:uiPriority w:val="39"/>
    <w:rsid w:val="00505047"/>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0"/>
    <w:basedOn w:val="a1"/>
    <w:next w:val="a6"/>
    <w:uiPriority w:val="39"/>
    <w:rsid w:val="00ED57EE"/>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6"/>
    <w:uiPriority w:val="39"/>
    <w:rsid w:val="002F12A8"/>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6"/>
    <w:uiPriority w:val="39"/>
    <w:rsid w:val="002F12A8"/>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6"/>
    <w:uiPriority w:val="39"/>
    <w:rsid w:val="002F12A8"/>
    <w:pPr>
      <w:spacing w:after="0" w:line="240" w:lineRule="auto"/>
      <w:contextualSpacing/>
    </w:pPr>
    <w:rPr>
      <w:rFonts w:ascii="Cambria" w:hAnsi="Cambria"/>
      <w:kern w:val="16"/>
      <w14:numSpacing w14:val="proportion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9119">
      <w:bodyDiv w:val="1"/>
      <w:marLeft w:val="0"/>
      <w:marRight w:val="0"/>
      <w:marTop w:val="0"/>
      <w:marBottom w:val="0"/>
      <w:divBdr>
        <w:top w:val="none" w:sz="0" w:space="0" w:color="auto"/>
        <w:left w:val="none" w:sz="0" w:space="0" w:color="auto"/>
        <w:bottom w:val="none" w:sz="0" w:space="0" w:color="auto"/>
        <w:right w:val="none" w:sz="0" w:space="0" w:color="auto"/>
      </w:divBdr>
    </w:div>
    <w:div w:id="1279532794">
      <w:bodyDiv w:val="1"/>
      <w:marLeft w:val="0"/>
      <w:marRight w:val="0"/>
      <w:marTop w:val="0"/>
      <w:marBottom w:val="0"/>
      <w:divBdr>
        <w:top w:val="none" w:sz="0" w:space="0" w:color="auto"/>
        <w:left w:val="none" w:sz="0" w:space="0" w:color="auto"/>
        <w:bottom w:val="none" w:sz="0" w:space="0" w:color="auto"/>
        <w:right w:val="none" w:sz="0" w:space="0" w:color="auto"/>
      </w:divBdr>
    </w:div>
    <w:div w:id="1649748922">
      <w:bodyDiv w:val="1"/>
      <w:marLeft w:val="0"/>
      <w:marRight w:val="0"/>
      <w:marTop w:val="0"/>
      <w:marBottom w:val="0"/>
      <w:divBdr>
        <w:top w:val="none" w:sz="0" w:space="0" w:color="auto"/>
        <w:left w:val="none" w:sz="0" w:space="0" w:color="auto"/>
        <w:bottom w:val="none" w:sz="0" w:space="0" w:color="auto"/>
        <w:right w:val="none" w:sz="0" w:space="0" w:color="auto"/>
      </w:divBdr>
    </w:div>
    <w:div w:id="17998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34699-625C-466B-9501-FA3A0B576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2193</TotalTime>
  <Pages>9</Pages>
  <Words>2380</Words>
  <Characters>13566</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Динара</dc:creator>
  <cp:lastModifiedBy>bora@zerde.dom</cp:lastModifiedBy>
  <cp:revision>110</cp:revision>
  <cp:lastPrinted>2021-09-24T03:23:00Z</cp:lastPrinted>
  <dcterms:created xsi:type="dcterms:W3CDTF">2020-10-09T09:57:00Z</dcterms:created>
  <dcterms:modified xsi:type="dcterms:W3CDTF">2026-01-23T10:44:00Z</dcterms:modified>
</cp:coreProperties>
</file>